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220"/>
      </w:tblGrid>
      <w:tr w:rsidR="00250324" w:rsidTr="00250324">
        <w:tc>
          <w:tcPr>
            <w:tcW w:w="5103" w:type="dxa"/>
          </w:tcPr>
          <w:p w:rsidR="00250324" w:rsidRDefault="00250324" w:rsidP="00250324">
            <w:pPr>
              <w:shd w:val="clear" w:color="auto" w:fill="FFFFFF"/>
              <w:spacing w:line="240" w:lineRule="atLeast"/>
              <w:jc w:val="center"/>
              <w:textAlignment w:val="baseline"/>
              <w:outlineLvl w:val="1"/>
              <w:rPr>
                <w:rFonts w:ascii="inherit" w:eastAsia="Times New Roman" w:hAnsi="inherit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Согласовано:</w:t>
            </w:r>
          </w:p>
          <w:p w:rsidR="00250324" w:rsidRDefault="00250324" w:rsidP="00BF0175">
            <w:pPr>
              <w:shd w:val="clear" w:color="auto" w:fill="FFFFFF"/>
              <w:spacing w:line="240" w:lineRule="atLeast"/>
              <w:jc w:val="both"/>
              <w:textAlignment w:val="baseline"/>
              <w:outlineLvl w:val="1"/>
              <w:rPr>
                <w:rFonts w:ascii="inherit" w:eastAsia="Times New Roman" w:hAnsi="inherit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Начальник Департамента управления имущество</w:t>
            </w:r>
            <w:r>
              <w:rPr>
                <w:rFonts w:ascii="inherit" w:eastAsia="Times New Roman" w:hAnsi="inherit" w:cs="Times New Roman" w:hint="eastAsia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м</w:t>
            </w:r>
            <w:r>
              <w:rPr>
                <w:rFonts w:ascii="inherit" w:eastAsia="Times New Roman" w:hAnsi="inherit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 Ивановской област</w:t>
            </w:r>
            <w:r>
              <w:rPr>
                <w:rFonts w:ascii="inherit" w:eastAsia="Times New Roman" w:hAnsi="inherit" w:cs="Times New Roman" w:hint="eastAsia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и</w:t>
            </w:r>
            <w:r>
              <w:rPr>
                <w:rFonts w:ascii="inherit" w:eastAsia="Times New Roman" w:hAnsi="inherit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</w:p>
          <w:p w:rsidR="00440043" w:rsidRDefault="00440043" w:rsidP="00BF0175">
            <w:pPr>
              <w:shd w:val="clear" w:color="auto" w:fill="FFFFFF"/>
              <w:spacing w:line="240" w:lineRule="atLeast"/>
              <w:jc w:val="both"/>
              <w:textAlignment w:val="baseline"/>
              <w:outlineLvl w:val="1"/>
              <w:rPr>
                <w:rFonts w:ascii="inherit" w:eastAsia="Times New Roman" w:hAnsi="inherit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      </w:t>
            </w:r>
            <w:r w:rsidR="00250324">
              <w:rPr>
                <w:rFonts w:ascii="inherit" w:eastAsia="Times New Roman" w:hAnsi="inherit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__________ </w:t>
            </w:r>
            <w:r>
              <w:rPr>
                <w:rFonts w:ascii="inherit" w:eastAsia="Times New Roman" w:hAnsi="inherit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          С.Ю. Рощин             </w:t>
            </w:r>
          </w:p>
          <w:p w:rsidR="00250324" w:rsidRDefault="00440043" w:rsidP="00BF0175">
            <w:pPr>
              <w:shd w:val="clear" w:color="auto" w:fill="FFFFFF"/>
              <w:spacing w:line="240" w:lineRule="atLeast"/>
              <w:jc w:val="both"/>
              <w:textAlignment w:val="baseline"/>
              <w:outlineLvl w:val="1"/>
              <w:rPr>
                <w:rFonts w:ascii="inherit" w:eastAsia="Times New Roman" w:hAnsi="inherit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     </w:t>
            </w:r>
            <w:r w:rsidR="00250324">
              <w:rPr>
                <w:rFonts w:ascii="inherit" w:eastAsia="Times New Roman" w:hAnsi="inherit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«</w:t>
            </w:r>
            <w:r w:rsidR="00B12A1F">
              <w:rPr>
                <w:rFonts w:ascii="inherit" w:eastAsia="Times New Roman" w:hAnsi="inherit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30</w:t>
            </w:r>
            <w:r w:rsidR="00250324">
              <w:rPr>
                <w:rFonts w:ascii="inherit" w:eastAsia="Times New Roman" w:hAnsi="inherit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» марта 202</w:t>
            </w:r>
            <w:r w:rsidR="00B12A1F">
              <w:rPr>
                <w:rFonts w:ascii="inherit" w:eastAsia="Times New Roman" w:hAnsi="inherit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1</w:t>
            </w:r>
            <w:r w:rsidR="00250324">
              <w:rPr>
                <w:rFonts w:ascii="inherit" w:eastAsia="Times New Roman" w:hAnsi="inherit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 года</w:t>
            </w:r>
          </w:p>
          <w:p w:rsidR="00250324" w:rsidRPr="00BF0175" w:rsidRDefault="00250324" w:rsidP="00BF0175">
            <w:pPr>
              <w:shd w:val="clear" w:color="auto" w:fill="FFFFFF"/>
              <w:spacing w:line="240" w:lineRule="atLeast"/>
              <w:jc w:val="both"/>
              <w:textAlignment w:val="baseline"/>
              <w:outlineLvl w:val="1"/>
              <w:rPr>
                <w:rFonts w:ascii="inherit" w:eastAsia="Times New Roman" w:hAnsi="inherit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5220" w:type="dxa"/>
          </w:tcPr>
          <w:p w:rsidR="00250324" w:rsidRPr="00BF0175" w:rsidRDefault="00250324" w:rsidP="00250324">
            <w:pPr>
              <w:shd w:val="clear" w:color="auto" w:fill="FFFFFF"/>
              <w:spacing w:line="240" w:lineRule="atLeast"/>
              <w:jc w:val="center"/>
              <w:textAlignment w:val="baseline"/>
              <w:outlineLvl w:val="1"/>
              <w:rPr>
                <w:rFonts w:ascii="inherit" w:eastAsia="Times New Roman" w:hAnsi="inherit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9A3410">
              <w:rPr>
                <w:rFonts w:ascii="inherit" w:eastAsia="Times New Roman" w:hAnsi="inherit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Утвержден</w:t>
            </w:r>
          </w:p>
          <w:p w:rsidR="00250324" w:rsidRPr="00BF0175" w:rsidRDefault="00250324" w:rsidP="00B12A1F">
            <w:pPr>
              <w:shd w:val="clear" w:color="auto" w:fill="FFFFFF"/>
              <w:spacing w:line="240" w:lineRule="atLeast"/>
              <w:jc w:val="both"/>
              <w:textAlignment w:val="baseline"/>
              <w:outlineLvl w:val="1"/>
              <w:rPr>
                <w:rFonts w:ascii="inherit" w:eastAsia="Times New Roman" w:hAnsi="inherit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П</w:t>
            </w:r>
            <w:r w:rsidRPr="009A3410">
              <w:rPr>
                <w:rFonts w:ascii="inherit" w:eastAsia="Times New Roman" w:hAnsi="inherit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ротоколом</w:t>
            </w:r>
            <w:r w:rsidRPr="00BF0175">
              <w:rPr>
                <w:rFonts w:ascii="inherit" w:eastAsia="Times New Roman" w:hAnsi="inherit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r w:rsidRPr="009A3410">
              <w:rPr>
                <w:rFonts w:ascii="inherit" w:eastAsia="Times New Roman" w:hAnsi="inherit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заседания</w:t>
            </w:r>
            <w:r w:rsidRPr="00BF0175">
              <w:rPr>
                <w:rFonts w:ascii="inherit" w:eastAsia="Times New Roman" w:hAnsi="inherit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 Общественного совета при Департаменте управления имуществом Ивановской области от «</w:t>
            </w:r>
            <w:r w:rsidR="00B12A1F">
              <w:rPr>
                <w:rFonts w:ascii="inherit" w:eastAsia="Times New Roman" w:hAnsi="inherit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30</w:t>
            </w:r>
            <w:r w:rsidRPr="00BF0175">
              <w:rPr>
                <w:rFonts w:ascii="inherit" w:eastAsia="Times New Roman" w:hAnsi="inherit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»</w:t>
            </w:r>
            <w:r w:rsidR="00B12A1F">
              <w:rPr>
                <w:rFonts w:ascii="inherit" w:eastAsia="Times New Roman" w:hAnsi="inherit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марта</w:t>
            </w:r>
            <w:r w:rsidRPr="00BF0175">
              <w:rPr>
                <w:rFonts w:ascii="inherit" w:eastAsia="Times New Roman" w:hAnsi="inherit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 202</w:t>
            </w:r>
            <w:r w:rsidR="00B12A1F">
              <w:rPr>
                <w:rFonts w:ascii="inherit" w:eastAsia="Times New Roman" w:hAnsi="inherit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1</w:t>
            </w:r>
            <w:r w:rsidRPr="00BF0175">
              <w:rPr>
                <w:rFonts w:ascii="inherit" w:eastAsia="Times New Roman" w:hAnsi="inherit" w:cs="Times New Roman"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 xml:space="preserve"> № ______</w:t>
            </w:r>
          </w:p>
        </w:tc>
      </w:tr>
    </w:tbl>
    <w:p w:rsidR="00BF0175" w:rsidRDefault="00BF0175" w:rsidP="009A3410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</w:pPr>
    </w:p>
    <w:p w:rsidR="009A3410" w:rsidRPr="009A3410" w:rsidRDefault="009A3410" w:rsidP="009A3410">
      <w:pPr>
        <w:shd w:val="clear" w:color="auto" w:fill="FFFFFF"/>
        <w:spacing w:after="0" w:line="240" w:lineRule="auto"/>
        <w:jc w:val="right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9A3410">
        <w:rPr>
          <w:rFonts w:ascii="inherit" w:eastAsia="Times New Roman" w:hAnsi="inherit" w:cs="Times New Roman"/>
          <w:color w:val="222222"/>
          <w:sz w:val="26"/>
          <w:szCs w:val="26"/>
          <w:bdr w:val="none" w:sz="0" w:space="0" w:color="auto" w:frame="1"/>
          <w:lang w:eastAsia="ru-RU"/>
        </w:rPr>
        <w:t> </w:t>
      </w:r>
    </w:p>
    <w:p w:rsidR="009A3410" w:rsidRPr="009A3410" w:rsidRDefault="009A3410" w:rsidP="009A3410">
      <w:pPr>
        <w:shd w:val="clear" w:color="auto" w:fill="FFFFFF"/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341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Доклад</w:t>
      </w:r>
      <w:r w:rsidR="00D95A2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95A2C" w:rsidRDefault="009A3410" w:rsidP="009A3410">
      <w:pPr>
        <w:shd w:val="clear" w:color="auto" w:fill="FFFFFF"/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9A341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об </w:t>
      </w:r>
      <w:r w:rsidR="00D95A2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антимонопольном </w:t>
      </w:r>
      <w:proofErr w:type="spellStart"/>
      <w:r w:rsidR="00D95A2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комплаенсе</w:t>
      </w:r>
      <w:proofErr w:type="spellEnd"/>
      <w:r w:rsidRPr="009A341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95A2C" w:rsidRDefault="009A3410" w:rsidP="009A3410">
      <w:pPr>
        <w:shd w:val="clear" w:color="auto" w:fill="FFFFFF"/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9A341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в </w:t>
      </w:r>
      <w:r w:rsidR="00BF0175" w:rsidRPr="00BF017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Департаменте управления имуществом </w:t>
      </w:r>
    </w:p>
    <w:p w:rsidR="009A3410" w:rsidRPr="009A3410" w:rsidRDefault="00BF0175" w:rsidP="009A3410">
      <w:pPr>
        <w:shd w:val="clear" w:color="auto" w:fill="FFFFFF"/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F017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Ивановской области </w:t>
      </w:r>
      <w:r w:rsidR="009A3410" w:rsidRPr="009A341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за 20</w:t>
      </w:r>
      <w:r w:rsidR="00B12A1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20</w:t>
      </w:r>
      <w:r w:rsidR="009A3410" w:rsidRPr="009A341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 год</w:t>
      </w:r>
    </w:p>
    <w:p w:rsidR="009A3410" w:rsidRPr="009A3410" w:rsidRDefault="009A3410" w:rsidP="009A3410">
      <w:pPr>
        <w:shd w:val="clear" w:color="auto" w:fill="FFFFFF"/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341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 </w:t>
      </w:r>
    </w:p>
    <w:p w:rsidR="009A3410" w:rsidRPr="009A3410" w:rsidRDefault="009A3410" w:rsidP="00FF0065">
      <w:pPr>
        <w:shd w:val="clear" w:color="auto" w:fill="FFFFFF"/>
        <w:spacing w:after="0" w:line="240" w:lineRule="auto"/>
        <w:ind w:left="1260" w:hanging="360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341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1.      Общие положения.</w:t>
      </w:r>
    </w:p>
    <w:p w:rsidR="009A3410" w:rsidRPr="009A3410" w:rsidRDefault="009A3410" w:rsidP="009A3410">
      <w:pPr>
        <w:shd w:val="clear" w:color="auto" w:fill="FFFFFF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341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 </w:t>
      </w:r>
    </w:p>
    <w:p w:rsidR="009A3410" w:rsidRPr="009A3410" w:rsidRDefault="009A3410" w:rsidP="00E625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341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Во исполнение Указа Президента  Российской Федерации от 21 декабря 2017 года № 618 «Об основных направлениях государственной политики по развитию конкуренции»,</w:t>
      </w:r>
      <w:r w:rsidR="00CD3F87" w:rsidRPr="00CD3F87">
        <w:rPr>
          <w:rFonts w:ascii="Times New Roman" w:hAnsi="Times New Roman" w:cs="Times New Roman"/>
          <w:sz w:val="28"/>
          <w:szCs w:val="28"/>
        </w:rPr>
        <w:t xml:space="preserve"> </w:t>
      </w:r>
      <w:r w:rsidR="00CD3F87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E625A5">
        <w:rPr>
          <w:rFonts w:ascii="Times New Roman" w:hAnsi="Times New Roman" w:cs="Times New Roman"/>
          <w:sz w:val="28"/>
          <w:szCs w:val="28"/>
        </w:rPr>
        <w:t>Департамента управления имуществом Ивановской области от 12.02.2019 № 24-к «</w:t>
      </w:r>
      <w:r w:rsidR="00CD3F87" w:rsidRPr="00CD3F87">
        <w:rPr>
          <w:rFonts w:ascii="Times New Roman" w:hAnsi="Times New Roman" w:cs="Times New Roman"/>
          <w:sz w:val="28"/>
          <w:szCs w:val="28"/>
        </w:rPr>
        <w:t xml:space="preserve">О системе внутреннего обеспечения </w:t>
      </w:r>
      <w:proofErr w:type="gramStart"/>
      <w:r w:rsidR="00CD3F87" w:rsidRPr="00CD3F87">
        <w:rPr>
          <w:rFonts w:ascii="Times New Roman" w:hAnsi="Times New Roman" w:cs="Times New Roman"/>
          <w:sz w:val="28"/>
          <w:szCs w:val="28"/>
        </w:rPr>
        <w:t xml:space="preserve">соответствия требованиям антимонопольного законодательства (антимонопольном </w:t>
      </w:r>
      <w:proofErr w:type="spellStart"/>
      <w:r w:rsidR="00CD3F87" w:rsidRPr="00CD3F87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="00CD3F87" w:rsidRPr="00CD3F87">
        <w:rPr>
          <w:rFonts w:ascii="Times New Roman" w:hAnsi="Times New Roman" w:cs="Times New Roman"/>
          <w:sz w:val="28"/>
          <w:szCs w:val="28"/>
        </w:rPr>
        <w:t>) в Департаменте управления имуществом Ивановской области</w:t>
      </w:r>
      <w:r w:rsidR="00E625A5">
        <w:rPr>
          <w:rFonts w:ascii="Times New Roman" w:hAnsi="Times New Roman" w:cs="Times New Roman"/>
          <w:sz w:val="28"/>
          <w:szCs w:val="28"/>
        </w:rPr>
        <w:t xml:space="preserve">» </w:t>
      </w:r>
      <w:r w:rsidR="00C239D8">
        <w:rPr>
          <w:rFonts w:ascii="Times New Roman" w:hAnsi="Times New Roman" w:cs="Times New Roman"/>
          <w:sz w:val="28"/>
          <w:szCs w:val="28"/>
        </w:rPr>
        <w:t xml:space="preserve">В </w:t>
      </w:r>
      <w:r w:rsidR="00E625A5">
        <w:rPr>
          <w:rFonts w:ascii="Times New Roman" w:hAnsi="Times New Roman" w:cs="Times New Roman"/>
          <w:sz w:val="28"/>
          <w:szCs w:val="28"/>
        </w:rPr>
        <w:t xml:space="preserve">Департаменте </w:t>
      </w:r>
      <w:r w:rsidR="00E625A5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организована</w:t>
      </w:r>
      <w:r w:rsidRPr="009A341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система внутреннего обеспечения соответствия требованиям антимонопольного законодательства.</w:t>
      </w:r>
      <w:proofErr w:type="gramEnd"/>
    </w:p>
    <w:p w:rsidR="009A3410" w:rsidRPr="009A3410" w:rsidRDefault="00D73794" w:rsidP="009A341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Положение</w:t>
      </w:r>
      <w:r w:rsidR="00E625A5">
        <w:rPr>
          <w:rFonts w:ascii="Times New Roman" w:hAnsi="Times New Roman" w:cs="Times New Roman"/>
          <w:sz w:val="28"/>
          <w:szCs w:val="28"/>
        </w:rPr>
        <w:t xml:space="preserve"> </w:t>
      </w:r>
      <w:r w:rsidR="00C239D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организации</w:t>
      </w:r>
      <w:r w:rsidR="00E625A5" w:rsidRPr="00CD3F87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625A5" w:rsidRPr="00CD3F87">
        <w:rPr>
          <w:rFonts w:ascii="Times New Roman" w:hAnsi="Times New Roman" w:cs="Times New Roman"/>
          <w:sz w:val="28"/>
          <w:szCs w:val="28"/>
        </w:rPr>
        <w:t xml:space="preserve"> внутреннего обеспечения соответствия требованиям антимонопольного законодательства в Департаменте</w:t>
      </w:r>
      <w:r>
        <w:rPr>
          <w:rFonts w:ascii="Times New Roman" w:hAnsi="Times New Roman" w:cs="Times New Roman"/>
          <w:sz w:val="28"/>
          <w:szCs w:val="28"/>
        </w:rPr>
        <w:t>, утвержденное Приказом Де</w:t>
      </w:r>
      <w:r w:rsidR="00C74139">
        <w:rPr>
          <w:rFonts w:ascii="Times New Roman" w:hAnsi="Times New Roman" w:cs="Times New Roman"/>
          <w:sz w:val="28"/>
          <w:szCs w:val="28"/>
        </w:rPr>
        <w:t>партамента от 12.02.2019 № 24-к,</w:t>
      </w:r>
      <w:r w:rsidR="00C239D8">
        <w:rPr>
          <w:rFonts w:ascii="Times New Roman" w:hAnsi="Times New Roman" w:cs="Times New Roman"/>
          <w:sz w:val="28"/>
          <w:szCs w:val="28"/>
        </w:rPr>
        <w:t xml:space="preserve"> </w:t>
      </w:r>
      <w:r w:rsidR="00C239D8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разработан в</w:t>
      </w:r>
      <w:r w:rsidR="00C239D8">
        <w:rPr>
          <w:rFonts w:ascii="Times New Roman" w:hAnsi="Times New Roman" w:cs="Times New Roman"/>
          <w:sz w:val="28"/>
          <w:szCs w:val="28"/>
        </w:rPr>
        <w:t xml:space="preserve"> целях реализации Национального плана развития конкуренции в Российской Федерации на 2018 - 2020 годы, утвержденного  Указом Президента РФ от 21.12.2017 № 618 «Об основных направлениях государственной политики по развитию конкуренции», в соответствии с распоряжением  Правительства Российской Федерации от 18.10.2018 № 2258-р «Об утверждении</w:t>
      </w:r>
      <w:proofErr w:type="gramEnd"/>
      <w:r w:rsidR="00C239D8">
        <w:rPr>
          <w:rFonts w:ascii="Times New Roman" w:hAnsi="Times New Roman" w:cs="Times New Roman"/>
          <w:sz w:val="28"/>
          <w:szCs w:val="28"/>
        </w:rPr>
        <w:t xml:space="preserve">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</w:t>
      </w:r>
      <w:r w:rsidR="009A3410" w:rsidRPr="009A341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. </w:t>
      </w:r>
    </w:p>
    <w:p w:rsidR="00D95A2C" w:rsidRDefault="00D95A2C" w:rsidP="00D9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Основные термины, используемые в докладе:</w:t>
      </w:r>
    </w:p>
    <w:p w:rsidR="00D95A2C" w:rsidRPr="00FD3B29" w:rsidRDefault="00D95A2C" w:rsidP="00D9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D3B29">
        <w:rPr>
          <w:rFonts w:ascii="Times New Roman" w:hAnsi="Times New Roman" w:cs="Times New Roman"/>
          <w:bCs/>
          <w:sz w:val="28"/>
          <w:szCs w:val="28"/>
        </w:rPr>
        <w:t xml:space="preserve">«антимонопольное законодательство» - законодательство, основывающееся на </w:t>
      </w:r>
      <w:hyperlink r:id="rId5" w:history="1">
        <w:r w:rsidRPr="00FD3B29">
          <w:rPr>
            <w:rFonts w:ascii="Times New Roman" w:hAnsi="Times New Roman" w:cs="Times New Roman"/>
            <w:bCs/>
            <w:sz w:val="28"/>
            <w:szCs w:val="28"/>
          </w:rPr>
          <w:t>Конституции</w:t>
        </w:r>
      </w:hyperlink>
      <w:r w:rsidRPr="00FD3B29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Федерации, Гражданском </w:t>
      </w:r>
      <w:hyperlink r:id="rId6" w:history="1">
        <w:r w:rsidRPr="00FD3B29">
          <w:rPr>
            <w:rFonts w:ascii="Times New Roman" w:hAnsi="Times New Roman" w:cs="Times New Roman"/>
            <w:bCs/>
            <w:sz w:val="28"/>
            <w:szCs w:val="28"/>
          </w:rPr>
          <w:t>кодексе</w:t>
        </w:r>
      </w:hyperlink>
      <w:r w:rsidRPr="00FD3B29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и состоящее из Федерального </w:t>
      </w:r>
      <w:hyperlink r:id="rId7" w:history="1">
        <w:r w:rsidRPr="00FD3B29">
          <w:rPr>
            <w:rFonts w:ascii="Times New Roman" w:hAnsi="Times New Roman" w:cs="Times New Roman"/>
            <w:bCs/>
            <w:sz w:val="28"/>
            <w:szCs w:val="28"/>
          </w:rPr>
          <w:t>закона</w:t>
        </w:r>
      </w:hyperlink>
      <w:r w:rsidRPr="00FD3B29">
        <w:rPr>
          <w:rFonts w:ascii="Times New Roman" w:hAnsi="Times New Roman" w:cs="Times New Roman"/>
          <w:bCs/>
          <w:sz w:val="28"/>
          <w:szCs w:val="28"/>
        </w:rPr>
        <w:t xml:space="preserve"> «О защите конкуренции»,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</w:t>
      </w:r>
      <w:proofErr w:type="gramEnd"/>
      <w:r w:rsidRPr="00FD3B29">
        <w:rPr>
          <w:rFonts w:ascii="Times New Roman" w:hAnsi="Times New Roman" w:cs="Times New Roman"/>
          <w:bCs/>
          <w:sz w:val="28"/>
          <w:szCs w:val="28"/>
        </w:rPr>
        <w:t xml:space="preserve"> указанных органов организации, а также государственные внебюджетные фонды, Центральный банк </w:t>
      </w:r>
      <w:r w:rsidRPr="00FD3B29">
        <w:rPr>
          <w:rFonts w:ascii="Times New Roman" w:hAnsi="Times New Roman" w:cs="Times New Roman"/>
          <w:bCs/>
          <w:sz w:val="28"/>
          <w:szCs w:val="28"/>
        </w:rPr>
        <w:lastRenderedPageBreak/>
        <w:t>Российской Федерации, российские юридические лица и иностранные юридические лица, физические лица, в том числе индивидуальные предприниматели;</w:t>
      </w:r>
    </w:p>
    <w:p w:rsidR="00D95A2C" w:rsidRPr="00FD3B29" w:rsidRDefault="00D95A2C" w:rsidP="00D9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B29">
        <w:rPr>
          <w:rFonts w:ascii="Times New Roman" w:hAnsi="Times New Roman" w:cs="Times New Roman"/>
          <w:bCs/>
          <w:sz w:val="28"/>
          <w:szCs w:val="28"/>
        </w:rPr>
        <w:t>«антимонопольный комплаенс» - совокупность правовых и организационных мер, направленных на соблюдение требований антимонопольного законодательства и предупреждение его нарушения;</w:t>
      </w:r>
    </w:p>
    <w:p w:rsidR="00D95A2C" w:rsidRPr="00FD3B29" w:rsidRDefault="00D95A2C" w:rsidP="00D9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B29">
        <w:rPr>
          <w:rFonts w:ascii="Times New Roman" w:hAnsi="Times New Roman" w:cs="Times New Roman"/>
          <w:bCs/>
          <w:sz w:val="28"/>
          <w:szCs w:val="28"/>
        </w:rPr>
        <w:t>«антимонопольный орган» - федеральный антимонопольный орган и его территориальные органы;</w:t>
      </w:r>
    </w:p>
    <w:p w:rsidR="00D95A2C" w:rsidRPr="00FD3B29" w:rsidRDefault="00D95A2C" w:rsidP="00D9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B29">
        <w:rPr>
          <w:rFonts w:ascii="Times New Roman" w:hAnsi="Times New Roman" w:cs="Times New Roman"/>
          <w:bCs/>
          <w:sz w:val="28"/>
          <w:szCs w:val="28"/>
        </w:rPr>
        <w:t xml:space="preserve">«доклад об антимонопольном </w:t>
      </w:r>
      <w:proofErr w:type="spellStart"/>
      <w:r w:rsidRPr="00FD3B29">
        <w:rPr>
          <w:rFonts w:ascii="Times New Roman" w:hAnsi="Times New Roman" w:cs="Times New Roman"/>
          <w:bCs/>
          <w:sz w:val="28"/>
          <w:szCs w:val="28"/>
        </w:rPr>
        <w:t>комплаенсе</w:t>
      </w:r>
      <w:proofErr w:type="spellEnd"/>
      <w:r w:rsidRPr="00FD3B29">
        <w:rPr>
          <w:rFonts w:ascii="Times New Roman" w:hAnsi="Times New Roman" w:cs="Times New Roman"/>
          <w:bCs/>
          <w:sz w:val="28"/>
          <w:szCs w:val="28"/>
        </w:rPr>
        <w:t xml:space="preserve">» - документ, содержащий информацию об организации и функционировании </w:t>
      </w:r>
      <w:proofErr w:type="gramStart"/>
      <w:r w:rsidRPr="00FD3B29">
        <w:rPr>
          <w:rFonts w:ascii="Times New Roman" w:hAnsi="Times New Roman" w:cs="Times New Roman"/>
          <w:bCs/>
          <w:sz w:val="28"/>
          <w:szCs w:val="28"/>
        </w:rPr>
        <w:t>антимонопольного</w:t>
      </w:r>
      <w:proofErr w:type="gramEnd"/>
      <w:r w:rsidRPr="00FD3B2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D3B29">
        <w:rPr>
          <w:rFonts w:ascii="Times New Roman" w:hAnsi="Times New Roman" w:cs="Times New Roman"/>
          <w:bCs/>
          <w:sz w:val="28"/>
          <w:szCs w:val="28"/>
        </w:rPr>
        <w:t>комплаенса</w:t>
      </w:r>
      <w:proofErr w:type="spellEnd"/>
      <w:r w:rsidRPr="00FD3B29">
        <w:rPr>
          <w:rFonts w:ascii="Times New Roman" w:hAnsi="Times New Roman" w:cs="Times New Roman"/>
          <w:bCs/>
          <w:sz w:val="28"/>
          <w:szCs w:val="28"/>
        </w:rPr>
        <w:t xml:space="preserve"> в Департаменте;</w:t>
      </w:r>
    </w:p>
    <w:p w:rsidR="00D95A2C" w:rsidRPr="00E20583" w:rsidRDefault="00D95A2C" w:rsidP="00D9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0583">
        <w:rPr>
          <w:rFonts w:ascii="Times New Roman" w:hAnsi="Times New Roman" w:cs="Times New Roman"/>
          <w:bCs/>
          <w:sz w:val="28"/>
          <w:szCs w:val="28"/>
        </w:rPr>
        <w:t xml:space="preserve">«коллегиальный орган» - совещательный орган, осуществляющий оценку эффективности </w:t>
      </w:r>
      <w:proofErr w:type="gramStart"/>
      <w:r w:rsidRPr="00E20583">
        <w:rPr>
          <w:rFonts w:ascii="Times New Roman" w:hAnsi="Times New Roman" w:cs="Times New Roman"/>
          <w:bCs/>
          <w:sz w:val="28"/>
          <w:szCs w:val="28"/>
        </w:rPr>
        <w:t>антимонопольного</w:t>
      </w:r>
      <w:proofErr w:type="gramEnd"/>
      <w:r w:rsidRPr="00E2058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20583">
        <w:rPr>
          <w:rFonts w:ascii="Times New Roman" w:hAnsi="Times New Roman" w:cs="Times New Roman"/>
          <w:bCs/>
          <w:sz w:val="28"/>
          <w:szCs w:val="28"/>
        </w:rPr>
        <w:t>комплаенса</w:t>
      </w:r>
      <w:proofErr w:type="spellEnd"/>
      <w:r w:rsidRPr="00E20583">
        <w:rPr>
          <w:rFonts w:ascii="Times New Roman" w:hAnsi="Times New Roman" w:cs="Times New Roman"/>
          <w:bCs/>
          <w:sz w:val="28"/>
          <w:szCs w:val="28"/>
        </w:rPr>
        <w:t>;</w:t>
      </w:r>
    </w:p>
    <w:p w:rsidR="00D95A2C" w:rsidRPr="00FD3B29" w:rsidRDefault="00D95A2C" w:rsidP="00D9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B29">
        <w:rPr>
          <w:rFonts w:ascii="Times New Roman" w:hAnsi="Times New Roman" w:cs="Times New Roman"/>
          <w:bCs/>
          <w:sz w:val="28"/>
          <w:szCs w:val="28"/>
        </w:rPr>
        <w:t>«нарушение антимонопольного законодательства» - недопущение, ограничение, устранение конкуренции;</w:t>
      </w:r>
    </w:p>
    <w:p w:rsidR="00D95A2C" w:rsidRPr="00FD3B29" w:rsidRDefault="00D95A2C" w:rsidP="00D9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B29">
        <w:rPr>
          <w:rFonts w:ascii="Times New Roman" w:hAnsi="Times New Roman" w:cs="Times New Roman"/>
          <w:bCs/>
          <w:sz w:val="28"/>
          <w:szCs w:val="28"/>
        </w:rPr>
        <w:t>«риски нарушения антимонопольного законодательства» - сочетание вероятности и последствий наступления неблагоприятных событий в виде ограничения, устранения или недопущения конкуренции;</w:t>
      </w:r>
    </w:p>
    <w:p w:rsidR="00D95A2C" w:rsidRPr="00E20583" w:rsidRDefault="00D95A2C" w:rsidP="00D9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0583">
        <w:rPr>
          <w:rFonts w:ascii="Times New Roman" w:hAnsi="Times New Roman" w:cs="Times New Roman"/>
          <w:bCs/>
          <w:sz w:val="28"/>
          <w:szCs w:val="28"/>
        </w:rPr>
        <w:t xml:space="preserve">«уполномоченное подразделение (уполномоченное должностное лицо) Департамента» - уполномоченное руководителем Департамента подразделение (должностное лицо) Департамента, осуществляющее внедрение и </w:t>
      </w:r>
      <w:proofErr w:type="gramStart"/>
      <w:r w:rsidRPr="00E20583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E20583">
        <w:rPr>
          <w:rFonts w:ascii="Times New Roman" w:hAnsi="Times New Roman" w:cs="Times New Roman"/>
          <w:bCs/>
          <w:sz w:val="28"/>
          <w:szCs w:val="28"/>
        </w:rPr>
        <w:t xml:space="preserve"> исполнением в Департаменте антимонопольного </w:t>
      </w:r>
      <w:proofErr w:type="spellStart"/>
      <w:r w:rsidRPr="00E20583">
        <w:rPr>
          <w:rFonts w:ascii="Times New Roman" w:hAnsi="Times New Roman" w:cs="Times New Roman"/>
          <w:bCs/>
          <w:sz w:val="28"/>
          <w:szCs w:val="28"/>
        </w:rPr>
        <w:t>комплаенса</w:t>
      </w:r>
      <w:proofErr w:type="spellEnd"/>
      <w:r w:rsidRPr="00E20583">
        <w:rPr>
          <w:rFonts w:ascii="Times New Roman" w:hAnsi="Times New Roman" w:cs="Times New Roman"/>
          <w:bCs/>
          <w:sz w:val="28"/>
          <w:szCs w:val="28"/>
        </w:rPr>
        <w:t>.</w:t>
      </w:r>
    </w:p>
    <w:p w:rsidR="00D95A2C" w:rsidRDefault="00D95A2C" w:rsidP="009A341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</w:pPr>
    </w:p>
    <w:p w:rsidR="009A3410" w:rsidRDefault="009A3410" w:rsidP="009A341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</w:pPr>
      <w:r w:rsidRPr="009A341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В целях обеспечения открытости и доступа к информации на официальном</w:t>
      </w:r>
      <w:r w:rsidR="00C7413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A341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сайте </w:t>
      </w:r>
      <w:r w:rsidR="00C7413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Департамента</w:t>
      </w:r>
      <w:r w:rsidRPr="009A341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   создан раздел «Антимонопольный  комплаенс».</w:t>
      </w:r>
    </w:p>
    <w:p w:rsidR="00FF0065" w:rsidRPr="00FD3B29" w:rsidRDefault="00FF0065" w:rsidP="00FF00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Задачами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антимонопольного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являются:</w:t>
      </w:r>
    </w:p>
    <w:p w:rsidR="00FF0065" w:rsidRPr="00FD3B29" w:rsidRDefault="00FF0065" w:rsidP="00FF00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B29">
        <w:rPr>
          <w:rFonts w:ascii="Times New Roman" w:hAnsi="Times New Roman" w:cs="Times New Roman"/>
          <w:bCs/>
          <w:sz w:val="28"/>
          <w:szCs w:val="28"/>
        </w:rPr>
        <w:t>а) выявление рисков нарушений антимонопольного законодательства;</w:t>
      </w:r>
    </w:p>
    <w:p w:rsidR="00FF0065" w:rsidRPr="00FD3B29" w:rsidRDefault="00FF0065" w:rsidP="00FF00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B29">
        <w:rPr>
          <w:rFonts w:ascii="Times New Roman" w:hAnsi="Times New Roman" w:cs="Times New Roman"/>
          <w:bCs/>
          <w:sz w:val="28"/>
          <w:szCs w:val="28"/>
        </w:rPr>
        <w:t>б) управление рисками нарушения антимонопольного законодательства;</w:t>
      </w:r>
    </w:p>
    <w:p w:rsidR="00FF0065" w:rsidRPr="00FD3B29" w:rsidRDefault="00FF0065" w:rsidP="00FF00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B29">
        <w:rPr>
          <w:rFonts w:ascii="Times New Roman" w:hAnsi="Times New Roman" w:cs="Times New Roman"/>
          <w:bCs/>
          <w:sz w:val="28"/>
          <w:szCs w:val="28"/>
        </w:rPr>
        <w:t>в) контроль соответствия деятельности Департамента требованиям антимонопольного законодательства;</w:t>
      </w:r>
    </w:p>
    <w:p w:rsidR="00FF0065" w:rsidRPr="00FD3B29" w:rsidRDefault="00FF0065" w:rsidP="00FF00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B29">
        <w:rPr>
          <w:rFonts w:ascii="Times New Roman" w:hAnsi="Times New Roman" w:cs="Times New Roman"/>
          <w:bCs/>
          <w:sz w:val="28"/>
          <w:szCs w:val="28"/>
        </w:rPr>
        <w:t xml:space="preserve">г) оценка эффективности функционирования в Департаменте антимонопольного </w:t>
      </w:r>
      <w:proofErr w:type="spellStart"/>
      <w:r w:rsidRPr="00FD3B29">
        <w:rPr>
          <w:rFonts w:ascii="Times New Roman" w:hAnsi="Times New Roman" w:cs="Times New Roman"/>
          <w:bCs/>
          <w:sz w:val="28"/>
          <w:szCs w:val="28"/>
        </w:rPr>
        <w:t>комплаенса</w:t>
      </w:r>
      <w:proofErr w:type="spellEnd"/>
      <w:r w:rsidRPr="00FD3B29">
        <w:rPr>
          <w:rFonts w:ascii="Times New Roman" w:hAnsi="Times New Roman" w:cs="Times New Roman"/>
          <w:bCs/>
          <w:sz w:val="28"/>
          <w:szCs w:val="28"/>
        </w:rPr>
        <w:t>.</w:t>
      </w:r>
    </w:p>
    <w:p w:rsidR="00D95A2C" w:rsidRDefault="00FF0065" w:rsidP="00FF00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B29">
        <w:rPr>
          <w:rFonts w:ascii="Times New Roman" w:hAnsi="Times New Roman" w:cs="Times New Roman"/>
          <w:bCs/>
          <w:sz w:val="28"/>
          <w:szCs w:val="28"/>
        </w:rPr>
        <w:t xml:space="preserve">Общий контроль организации антимонопольного </w:t>
      </w:r>
      <w:proofErr w:type="spellStart"/>
      <w:r w:rsidRPr="00FD3B29">
        <w:rPr>
          <w:rFonts w:ascii="Times New Roman" w:hAnsi="Times New Roman" w:cs="Times New Roman"/>
          <w:bCs/>
          <w:sz w:val="28"/>
          <w:szCs w:val="28"/>
        </w:rPr>
        <w:t>комплаенса</w:t>
      </w:r>
      <w:proofErr w:type="spellEnd"/>
      <w:r w:rsidRPr="00FD3B29">
        <w:rPr>
          <w:rFonts w:ascii="Times New Roman" w:hAnsi="Times New Roman" w:cs="Times New Roman"/>
          <w:bCs/>
          <w:sz w:val="28"/>
          <w:szCs w:val="28"/>
        </w:rPr>
        <w:t xml:space="preserve"> и обеспечения его функционирования осуществляется </w:t>
      </w:r>
      <w:r>
        <w:rPr>
          <w:rFonts w:ascii="Times New Roman" w:hAnsi="Times New Roman" w:cs="Times New Roman"/>
          <w:bCs/>
          <w:sz w:val="28"/>
          <w:szCs w:val="28"/>
        </w:rPr>
        <w:t>начальником</w:t>
      </w:r>
      <w:r w:rsidRPr="00FD3B29">
        <w:rPr>
          <w:rFonts w:ascii="Times New Roman" w:hAnsi="Times New Roman" w:cs="Times New Roman"/>
          <w:bCs/>
          <w:sz w:val="28"/>
          <w:szCs w:val="28"/>
        </w:rPr>
        <w:t xml:space="preserve"> Департамента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FF0065" w:rsidRDefault="00FF0065" w:rsidP="00FF00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Департаменте назначено уполномоченное структурное подразделение, </w:t>
      </w:r>
      <w:r w:rsidR="006473A1">
        <w:rPr>
          <w:rFonts w:ascii="Times New Roman" w:hAnsi="Times New Roman" w:cs="Times New Roman"/>
          <w:bCs/>
          <w:sz w:val="28"/>
          <w:szCs w:val="28"/>
        </w:rPr>
        <w:t>ответственное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функционирование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Департаменте</w:t>
      </w:r>
      <w:r w:rsidR="006473A1">
        <w:rPr>
          <w:rFonts w:ascii="Times New Roman" w:hAnsi="Times New Roman" w:cs="Times New Roman"/>
          <w:sz w:val="28"/>
          <w:szCs w:val="28"/>
        </w:rPr>
        <w:t xml:space="preserve">, - отдел контроля и правовой работы Департамента. </w:t>
      </w:r>
    </w:p>
    <w:p w:rsidR="00FF0065" w:rsidRPr="00FD3B29" w:rsidRDefault="00FF0065" w:rsidP="00FF00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B29">
        <w:rPr>
          <w:rFonts w:ascii="Times New Roman" w:hAnsi="Times New Roman" w:cs="Times New Roman"/>
          <w:bCs/>
          <w:sz w:val="28"/>
          <w:szCs w:val="28"/>
        </w:rPr>
        <w:t xml:space="preserve">Функции </w:t>
      </w:r>
      <w:proofErr w:type="gramStart"/>
      <w:r w:rsidRPr="00FD3B29">
        <w:rPr>
          <w:rFonts w:ascii="Times New Roman" w:hAnsi="Times New Roman" w:cs="Times New Roman"/>
          <w:bCs/>
          <w:sz w:val="28"/>
          <w:szCs w:val="28"/>
        </w:rPr>
        <w:t xml:space="preserve">коллегиального органа, осуществляющего оценку эффективности организации и функционирования антимонопольного </w:t>
      </w:r>
      <w:proofErr w:type="spellStart"/>
      <w:r w:rsidRPr="00FD3B29">
        <w:rPr>
          <w:rFonts w:ascii="Times New Roman" w:hAnsi="Times New Roman" w:cs="Times New Roman"/>
          <w:bCs/>
          <w:sz w:val="28"/>
          <w:szCs w:val="28"/>
        </w:rPr>
        <w:t>комплаенса</w:t>
      </w:r>
      <w:proofErr w:type="spellEnd"/>
      <w:r w:rsidRPr="00FD3B29">
        <w:rPr>
          <w:rFonts w:ascii="Times New Roman" w:hAnsi="Times New Roman" w:cs="Times New Roman"/>
          <w:bCs/>
          <w:sz w:val="28"/>
          <w:szCs w:val="28"/>
        </w:rPr>
        <w:t xml:space="preserve"> возлагаются</w:t>
      </w:r>
      <w:proofErr w:type="gramEnd"/>
      <w:r w:rsidRPr="00FD3B29">
        <w:rPr>
          <w:rFonts w:ascii="Times New Roman" w:hAnsi="Times New Roman" w:cs="Times New Roman"/>
          <w:bCs/>
          <w:sz w:val="28"/>
          <w:szCs w:val="28"/>
        </w:rPr>
        <w:t xml:space="preserve"> на Общественный совет</w:t>
      </w:r>
      <w:r w:rsidR="006473A1">
        <w:rPr>
          <w:rFonts w:ascii="Times New Roman" w:hAnsi="Times New Roman" w:cs="Times New Roman"/>
          <w:bCs/>
          <w:sz w:val="28"/>
          <w:szCs w:val="28"/>
        </w:rPr>
        <w:t xml:space="preserve"> при Департаменте</w:t>
      </w:r>
      <w:r w:rsidRPr="00FD3B29">
        <w:rPr>
          <w:rFonts w:ascii="Times New Roman" w:hAnsi="Times New Roman" w:cs="Times New Roman"/>
          <w:bCs/>
          <w:sz w:val="28"/>
          <w:szCs w:val="28"/>
        </w:rPr>
        <w:t>.</w:t>
      </w:r>
    </w:p>
    <w:p w:rsidR="00FF0065" w:rsidRPr="00FD3B29" w:rsidRDefault="00FF0065" w:rsidP="00FF00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3410" w:rsidRPr="009A3410" w:rsidRDefault="009A3410" w:rsidP="006473A1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341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2. Информация о проведенных мероприятиях по внедрению </w:t>
      </w:r>
      <w:proofErr w:type="gramStart"/>
      <w:r w:rsidRPr="009A341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антимонопольного</w:t>
      </w:r>
      <w:proofErr w:type="gramEnd"/>
      <w:r w:rsidRPr="009A341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  </w:t>
      </w:r>
      <w:proofErr w:type="spellStart"/>
      <w:r w:rsidRPr="009A341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комплаенса</w:t>
      </w:r>
      <w:proofErr w:type="spellEnd"/>
      <w:r w:rsidRPr="009A341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 в </w:t>
      </w:r>
      <w:r w:rsidR="00C7413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Департаменте</w:t>
      </w:r>
      <w:r w:rsidRPr="009A341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.</w:t>
      </w:r>
    </w:p>
    <w:p w:rsidR="009A3410" w:rsidRPr="009A3410" w:rsidRDefault="009A3410" w:rsidP="009A341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341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lastRenderedPageBreak/>
        <w:t>В целях выявления  и оценки рисков нарушения антимонопольного  законодательства  уполномоченным</w:t>
      </w:r>
      <w:r w:rsidR="00C7413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подразделением</w:t>
      </w:r>
      <w:r w:rsidRPr="009A341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r w:rsidR="00C7413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Департамента проводя</w:t>
      </w:r>
      <w:r w:rsidRPr="009A341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тся </w:t>
      </w:r>
      <w:r w:rsidR="00C7413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следующие</w:t>
      </w:r>
      <w:r w:rsidRPr="009A341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мероприяти</w:t>
      </w:r>
      <w:r w:rsidR="00C7413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я</w:t>
      </w:r>
      <w:r w:rsidRPr="009A341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.</w:t>
      </w:r>
    </w:p>
    <w:p w:rsidR="009A3410" w:rsidRPr="006473A1" w:rsidRDefault="009A3410" w:rsidP="009A341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473A1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 </w:t>
      </w:r>
    </w:p>
    <w:p w:rsidR="009A3410" w:rsidRPr="006473A1" w:rsidRDefault="009A3410" w:rsidP="009A341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473A1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2.1. Анализ выявленных нарушений антимонопольного  законодательства в деятельности </w:t>
      </w:r>
      <w:r w:rsidR="00C74139" w:rsidRPr="006473A1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Департамента</w:t>
      </w:r>
      <w:r w:rsidRPr="006473A1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.</w:t>
      </w:r>
    </w:p>
    <w:p w:rsidR="009A3410" w:rsidRPr="009A3410" w:rsidRDefault="009A3410" w:rsidP="009A341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341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 </w:t>
      </w:r>
      <w:r w:rsidR="008E5F05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В соответствии с Положением</w:t>
      </w:r>
      <w:r w:rsidRPr="009A341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  об организации</w:t>
      </w:r>
      <w:r w:rsidR="006473A1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системы внутреннего обеспечения</w:t>
      </w:r>
      <w:r w:rsidRPr="009A341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  </w:t>
      </w:r>
      <w:r w:rsidR="008E5F05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в Департаменте</w:t>
      </w:r>
      <w:r w:rsidRPr="009A341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уполномоченными структурными подразделениями проведен сбор и анализ информации о наличии нарушений антимонопольного законодательства в деятельности </w:t>
      </w:r>
      <w:r w:rsidR="00C33855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Департамента</w:t>
      </w:r>
      <w:r w:rsidRPr="009A341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за предыдущие три года.</w:t>
      </w:r>
    </w:p>
    <w:p w:rsidR="009A3410" w:rsidRPr="009A3410" w:rsidRDefault="009A3410" w:rsidP="009A341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341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По результатам  проведенного анализа установлено следующее:</w:t>
      </w:r>
    </w:p>
    <w:p w:rsidR="00932024" w:rsidRDefault="009A3410" w:rsidP="009A341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</w:pPr>
      <w:r w:rsidRPr="009A341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- </w:t>
      </w:r>
      <w:r w:rsidR="00AB49A4" w:rsidRPr="009A341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нарушени</w:t>
      </w:r>
      <w:r w:rsidR="00AB49A4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й</w:t>
      </w:r>
      <w:r w:rsidR="00AB49A4" w:rsidRPr="009A341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антимонопольного законодательства</w:t>
      </w:r>
      <w:r w:rsidR="00AB49A4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в действиях Департамента за указанный период времени уполномоченными контролирующими органами не выявлялись</w:t>
      </w:r>
      <w:r w:rsidR="00C1389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, </w:t>
      </w:r>
      <w:r w:rsidR="00932024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предостережения, предупреждения не выносились, возбуждение административных дел не осуществ</w:t>
      </w:r>
      <w:r w:rsidR="00BA6B4E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ля</w:t>
      </w:r>
      <w:r w:rsidR="00932024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лось, штрафы </w:t>
      </w:r>
      <w:r w:rsidR="00BA6B4E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не назначались;</w:t>
      </w:r>
      <w:r w:rsidR="00932024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A3410" w:rsidRPr="009A3410" w:rsidRDefault="00BA6B4E" w:rsidP="009A341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- </w:t>
      </w:r>
      <w:r w:rsidR="00AB49A4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судебные</w:t>
      </w:r>
      <w:r w:rsidR="00AB49A4" w:rsidRPr="009A341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r w:rsidR="009A3410" w:rsidRPr="009A341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дел</w:t>
      </w:r>
      <w:r w:rsidR="00AB49A4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а</w:t>
      </w:r>
      <w:r w:rsidR="009A3410" w:rsidRPr="009A341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r w:rsidR="00AB49A4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в рамках </w:t>
      </w:r>
      <w:r w:rsidR="00AB49A4" w:rsidRPr="009A341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вопрос</w:t>
      </w:r>
      <w:r w:rsidR="00AB49A4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ов</w:t>
      </w:r>
      <w:r w:rsidR="00AB49A4" w:rsidRPr="009A341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нарушения </w:t>
      </w:r>
      <w:r w:rsidR="00AB49A4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требований</w:t>
      </w:r>
      <w:r w:rsidR="00AB49A4" w:rsidRPr="009A341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антимонопольного законодательства </w:t>
      </w:r>
      <w:r w:rsidR="00AB49A4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не рассматривались</w:t>
      </w:r>
      <w:r w:rsidR="009A3410" w:rsidRPr="009A341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;</w:t>
      </w:r>
    </w:p>
    <w:p w:rsidR="009A3410" w:rsidRDefault="00C33855" w:rsidP="009A341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- нормативные правовые акты Департамента</w:t>
      </w:r>
      <w:r w:rsidR="009A3410" w:rsidRPr="009A341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, в которых УФАС России по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Ивановской</w:t>
      </w:r>
      <w:r w:rsidR="009A3410" w:rsidRPr="009A341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области  выявлены нарушения антимонопольного законодательства </w:t>
      </w:r>
      <w:r w:rsidR="00932024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за</w:t>
      </w:r>
      <w:r w:rsidR="009A3410" w:rsidRPr="009A341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указанный период, в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Департаменте</w:t>
      </w:r>
      <w:r w:rsidR="009A3410" w:rsidRPr="009A341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отсутствуют;</w:t>
      </w:r>
    </w:p>
    <w:p w:rsidR="009A3410" w:rsidRPr="009A3410" w:rsidRDefault="009A3410" w:rsidP="009A341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341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A3410" w:rsidRPr="00545DBE" w:rsidRDefault="001313A7" w:rsidP="009A341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45DBE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2.2. Анализ</w:t>
      </w:r>
      <w:r w:rsidR="009A3410" w:rsidRPr="00545DBE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  нормативных правовых  актов </w:t>
      </w:r>
      <w:r w:rsidRPr="00545DBE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и проектов</w:t>
      </w:r>
      <w:r w:rsidRPr="00545DBE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 </w:t>
      </w:r>
      <w:r w:rsidRPr="00545DBE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нормативных правовых  актов </w:t>
      </w:r>
      <w:r w:rsidR="00C1389C" w:rsidRPr="00545DBE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Департамента </w:t>
      </w:r>
      <w:r w:rsidR="009A3410" w:rsidRPr="00545DBE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на предмет их соответствия антимонопольному законодательству</w:t>
      </w:r>
      <w:r w:rsidR="00545DBE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.</w:t>
      </w:r>
      <w:r w:rsidRPr="00545DBE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A3410" w:rsidRPr="009A3410" w:rsidRDefault="00C1389C" w:rsidP="0093202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В</w:t>
      </w:r>
      <w:r w:rsidR="009A3410" w:rsidRPr="009A341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целях выявления и исключения рисков нарушения антимонопольного  законодательства </w:t>
      </w:r>
      <w:r w:rsidR="00234D93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п</w:t>
      </w:r>
      <w:r w:rsidR="009A3410" w:rsidRPr="009A341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ров</w:t>
      </w:r>
      <w:r w:rsidR="00234D93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одится анализ</w:t>
      </w:r>
      <w:r w:rsidR="009A3410" w:rsidRPr="009A341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нормативных правовых актов </w:t>
      </w:r>
      <w:r w:rsidR="001313A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и проектов нормативных правовых актов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Департамента</w:t>
      </w:r>
      <w:r w:rsidR="009A3410" w:rsidRPr="009A341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предмет </w:t>
      </w:r>
      <w:r w:rsidR="009A3410" w:rsidRPr="009A341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соответстви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я</w:t>
      </w:r>
      <w:r w:rsidR="009A3410" w:rsidRPr="009A341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их антимонопольному  законодательству  </w:t>
      </w:r>
      <w:r w:rsidR="00234D93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в рамках осуществления</w:t>
      </w:r>
      <w:r w:rsidR="00932024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r w:rsidR="001313A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отделом контроля и правовой работы </w:t>
      </w:r>
      <w:proofErr w:type="gramStart"/>
      <w:r w:rsidR="001313A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Департамента </w:t>
      </w:r>
      <w:r w:rsidR="00932024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правов</w:t>
      </w:r>
      <w:r w:rsidR="00234D93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ой</w:t>
      </w:r>
      <w:r w:rsidR="00932024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экспертиз</w:t>
      </w:r>
      <w:r w:rsidR="00234D93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ы проектов нормативных правовых актов Департамента</w:t>
      </w:r>
      <w:proofErr w:type="gramEnd"/>
      <w:r w:rsidR="00234D93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.  </w:t>
      </w:r>
      <w:r w:rsidR="00932024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25CB3" w:rsidRDefault="00225CB3" w:rsidP="009A341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Проекты нормативных правовых актов </w:t>
      </w:r>
      <w:r w:rsidR="00BD67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в обязательном порядке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размещ</w:t>
      </w:r>
      <w:r w:rsidR="001313A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аются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на официальном сайте Департамента для проведения общественного обсуждения и </w:t>
      </w:r>
      <w:r w:rsidR="001313A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установлени</w:t>
      </w:r>
      <w:r w:rsidR="001313A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ем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сроков </w:t>
      </w:r>
      <w:r w:rsidR="006473A1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подачи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r w:rsidR="006473A1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возможных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замечаний </w:t>
      </w:r>
      <w:r w:rsidR="00BD67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к проектам</w:t>
      </w:r>
      <w:r w:rsidR="001313A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. </w:t>
      </w:r>
      <w:r w:rsidR="00BD67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225CB3" w:rsidRDefault="00225CB3" w:rsidP="009A341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</w:pPr>
    </w:p>
    <w:p w:rsidR="009A3410" w:rsidRPr="006473A1" w:rsidRDefault="001313A7" w:rsidP="009A341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473A1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2.3</w:t>
      </w:r>
      <w:r w:rsidR="009A3410" w:rsidRPr="006473A1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. Проведение  систематической оценки эффективности  разработанных и реализуемых мероприятий по снижению рисков нарушения антимонопольного  законодательства  в </w:t>
      </w:r>
      <w:r w:rsidRPr="006473A1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Департаменте</w:t>
      </w:r>
    </w:p>
    <w:p w:rsidR="009A3410" w:rsidRPr="009A3410" w:rsidRDefault="009A3410" w:rsidP="009A341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341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 </w:t>
      </w:r>
    </w:p>
    <w:p w:rsidR="009A3410" w:rsidRPr="009A3410" w:rsidRDefault="009A3410" w:rsidP="009A341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341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В целях  выявления  рисков нарушения ан</w:t>
      </w:r>
      <w:r w:rsidR="001313A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тимонопольного законодательства уполномоченным подразделением Департамента:</w:t>
      </w:r>
    </w:p>
    <w:p w:rsidR="009F7014" w:rsidRDefault="009F7014" w:rsidP="009A341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9A341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проведена оценка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9A341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Департамента</w:t>
      </w:r>
      <w:r w:rsidRPr="009A341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с учетом ряда показателей  (отрицательное влияние  на отношение институтов гражданского </w:t>
      </w:r>
      <w:r w:rsidRPr="009A341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lastRenderedPageBreak/>
        <w:t>общества к деятельности администрации  по развитию конкуренции: выдача  предупреждения о прекращении действий (бездействия), которые содержат признаки нарушения антимонопольного законодательства; возбуждение дела  о нарушении  антимонопольного законодательства; привлечение  к административной ответственности в виде наложения штрафов на должностных лиц администр</w:t>
      </w:r>
      <w:r w:rsidR="00545DBE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ации или в виде дисквалификации;</w:t>
      </w:r>
      <w:proofErr w:type="gramEnd"/>
    </w:p>
    <w:p w:rsidR="00545DBE" w:rsidRDefault="00545DBE" w:rsidP="009A341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- проведены рабочие совещания со структурными подразделениями Департамента, направленные на предупреждение </w:t>
      </w:r>
      <w:r w:rsidRPr="009A341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нарушени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я</w:t>
      </w:r>
      <w:r w:rsidRPr="009A341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  антимонопольного законодательства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.</w:t>
      </w:r>
    </w:p>
    <w:p w:rsidR="009A3410" w:rsidRPr="009A3410" w:rsidRDefault="009A3410" w:rsidP="009A341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341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 </w:t>
      </w:r>
    </w:p>
    <w:p w:rsidR="009A3410" w:rsidRPr="006473A1" w:rsidRDefault="009A3410" w:rsidP="009A341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473A1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2.</w:t>
      </w:r>
      <w:r w:rsidR="00C4408E" w:rsidRPr="006473A1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4</w:t>
      </w:r>
      <w:r w:rsidRPr="006473A1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. Мероприятия по снижению рисков нарушения антимонопольного законодательства.</w:t>
      </w:r>
    </w:p>
    <w:p w:rsidR="009A3410" w:rsidRPr="009A3410" w:rsidRDefault="009A3410" w:rsidP="009A341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341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 </w:t>
      </w:r>
    </w:p>
    <w:p w:rsidR="009A3410" w:rsidRDefault="009A3410" w:rsidP="009A341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</w:pPr>
      <w:r w:rsidRPr="009A341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В целях исключения  положений, противоречащих нормам  антимонопольного  законодательства на стадии разработки проектов  договоров, соглашений, уполномоченным подразделением (отдел</w:t>
      </w:r>
      <w:r w:rsidR="00C4408E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ом контроля и правовой работы)</w:t>
      </w:r>
      <w:r w:rsidRPr="009A341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на постоянной основе проводится юридическая экспертиза перечисленных актов, подготовленных структурными подразделениями </w:t>
      </w:r>
      <w:r w:rsidR="00C4408E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Департамента</w:t>
      </w:r>
      <w:r w:rsidRPr="009A341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.</w:t>
      </w:r>
    </w:p>
    <w:p w:rsidR="00C4408E" w:rsidRPr="009A3410" w:rsidRDefault="00DF279F" w:rsidP="009A341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В 2018-2019 году о</w:t>
      </w:r>
      <w:r w:rsidR="00C4408E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беспечено прохождение сотрудником уполномоченного структурного подразделения повышения квалификации по программе «Внедрение </w:t>
      </w:r>
      <w:r w:rsidR="0092675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антимонопольного</w:t>
      </w:r>
      <w:r w:rsidR="00C4408E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r w:rsidR="0092675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комплаенс</w:t>
      </w:r>
      <w:r w:rsidR="00C4408E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в </w:t>
      </w:r>
      <w:r w:rsidR="0092675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органы</w:t>
      </w:r>
      <w:r w:rsidR="00C4408E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r w:rsidR="0092675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государственной</w:t>
      </w:r>
      <w:r w:rsidR="00C4408E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власти и местного са</w:t>
      </w:r>
      <w:r w:rsidR="0092675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моуправления».</w:t>
      </w:r>
    </w:p>
    <w:p w:rsidR="009A3410" w:rsidRPr="009A3410" w:rsidRDefault="009A3410" w:rsidP="009A34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9A341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 </w:t>
      </w:r>
    </w:p>
    <w:p w:rsidR="009A3410" w:rsidRPr="009A3410" w:rsidRDefault="00D95A2C" w:rsidP="009A341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3</w:t>
      </w:r>
      <w:r w:rsidR="009A3410" w:rsidRPr="009A341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. Оценка  эффективности функционирования  в </w:t>
      </w:r>
      <w:r w:rsidR="00C4408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Департаменте  антимонопольного </w:t>
      </w:r>
      <w:proofErr w:type="spellStart"/>
      <w:r w:rsidR="00C4408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комплаенса</w:t>
      </w:r>
      <w:proofErr w:type="spellEnd"/>
    </w:p>
    <w:p w:rsidR="009A3410" w:rsidRPr="009A3410" w:rsidRDefault="009A3410" w:rsidP="009A34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341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 </w:t>
      </w:r>
    </w:p>
    <w:p w:rsidR="00926750" w:rsidRDefault="009A3410" w:rsidP="009267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41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Согласно </w:t>
      </w:r>
      <w:r w:rsidR="0092675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р</w:t>
      </w:r>
      <w:r w:rsidR="00926750">
        <w:rPr>
          <w:rFonts w:ascii="Times New Roman" w:hAnsi="Times New Roman" w:cs="Times New Roman"/>
          <w:sz w:val="28"/>
          <w:szCs w:val="28"/>
        </w:rPr>
        <w:t xml:space="preserve">аспоряжению Правительства РФ от 18.10.2018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 установлены следующие уровни рисков нарушения антимонопольного законодательства: </w:t>
      </w:r>
    </w:p>
    <w:p w:rsidR="00926750" w:rsidRDefault="00926750" w:rsidP="009267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6839"/>
      </w:tblGrid>
      <w:tr w:rsidR="00926750" w:rsidRPr="00926750" w:rsidTr="00926750">
        <w:tc>
          <w:tcPr>
            <w:tcW w:w="2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50" w:rsidRPr="00926750" w:rsidRDefault="00926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750">
              <w:rPr>
                <w:rFonts w:ascii="Times New Roman" w:hAnsi="Times New Roman" w:cs="Times New Roman"/>
                <w:sz w:val="18"/>
                <w:szCs w:val="18"/>
              </w:rPr>
              <w:t>Уровень риска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750" w:rsidRPr="00926750" w:rsidRDefault="00926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750">
              <w:rPr>
                <w:rFonts w:ascii="Times New Roman" w:hAnsi="Times New Roman" w:cs="Times New Roman"/>
                <w:sz w:val="18"/>
                <w:szCs w:val="18"/>
              </w:rPr>
              <w:t>Описание риска</w:t>
            </w:r>
          </w:p>
        </w:tc>
      </w:tr>
      <w:tr w:rsidR="00926750" w:rsidRPr="00926750" w:rsidTr="00926750">
        <w:tc>
          <w:tcPr>
            <w:tcW w:w="2721" w:type="dxa"/>
            <w:tcBorders>
              <w:top w:val="single" w:sz="4" w:space="0" w:color="auto"/>
            </w:tcBorders>
          </w:tcPr>
          <w:p w:rsidR="00926750" w:rsidRPr="00926750" w:rsidRDefault="00926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6750">
              <w:rPr>
                <w:rFonts w:ascii="Times New Roman" w:hAnsi="Times New Roman" w:cs="Times New Roman"/>
                <w:sz w:val="18"/>
                <w:szCs w:val="18"/>
              </w:rPr>
              <w:t>Низкий уровень</w:t>
            </w:r>
          </w:p>
        </w:tc>
        <w:tc>
          <w:tcPr>
            <w:tcW w:w="6839" w:type="dxa"/>
            <w:tcBorders>
              <w:top w:val="single" w:sz="4" w:space="0" w:color="auto"/>
            </w:tcBorders>
          </w:tcPr>
          <w:p w:rsidR="00926750" w:rsidRPr="00926750" w:rsidRDefault="00926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6750">
              <w:rPr>
                <w:rFonts w:ascii="Times New Roman" w:hAnsi="Times New Roman" w:cs="Times New Roman"/>
                <w:sz w:val="18"/>
                <w:szCs w:val="18"/>
              </w:rPr>
              <w:t>отрицательное влияние на отношение институтов гражданского общества к деятельности федерального органа исполнительной власти 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  <w:tr w:rsidR="00926750" w:rsidRPr="00926750" w:rsidTr="00926750">
        <w:tc>
          <w:tcPr>
            <w:tcW w:w="2721" w:type="dxa"/>
          </w:tcPr>
          <w:p w:rsidR="00926750" w:rsidRPr="00926750" w:rsidRDefault="00926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6750">
              <w:rPr>
                <w:rFonts w:ascii="Times New Roman" w:hAnsi="Times New Roman" w:cs="Times New Roman"/>
                <w:sz w:val="18"/>
                <w:szCs w:val="18"/>
              </w:rPr>
              <w:t>Незначительный уровень</w:t>
            </w:r>
          </w:p>
        </w:tc>
        <w:tc>
          <w:tcPr>
            <w:tcW w:w="6839" w:type="dxa"/>
          </w:tcPr>
          <w:p w:rsidR="00926750" w:rsidRPr="00926750" w:rsidRDefault="00926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6750">
              <w:rPr>
                <w:rFonts w:ascii="Times New Roman" w:hAnsi="Times New Roman" w:cs="Times New Roman"/>
                <w:sz w:val="18"/>
                <w:szCs w:val="18"/>
              </w:rPr>
              <w:t>вероятность выдачи федеральному органу исполнительной власти предупреждения</w:t>
            </w:r>
          </w:p>
        </w:tc>
      </w:tr>
      <w:tr w:rsidR="00926750" w:rsidRPr="00926750" w:rsidTr="00926750">
        <w:tc>
          <w:tcPr>
            <w:tcW w:w="2721" w:type="dxa"/>
          </w:tcPr>
          <w:p w:rsidR="00926750" w:rsidRPr="00926750" w:rsidRDefault="00926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6750">
              <w:rPr>
                <w:rFonts w:ascii="Times New Roman" w:hAnsi="Times New Roman" w:cs="Times New Roman"/>
                <w:sz w:val="18"/>
                <w:szCs w:val="18"/>
              </w:rPr>
              <w:t>Существенный уровень</w:t>
            </w:r>
          </w:p>
        </w:tc>
        <w:tc>
          <w:tcPr>
            <w:tcW w:w="6839" w:type="dxa"/>
          </w:tcPr>
          <w:p w:rsidR="00926750" w:rsidRPr="00926750" w:rsidRDefault="00926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6750">
              <w:rPr>
                <w:rFonts w:ascii="Times New Roman" w:hAnsi="Times New Roman" w:cs="Times New Roman"/>
                <w:sz w:val="18"/>
                <w:szCs w:val="18"/>
              </w:rPr>
              <w:t>вероятность выдачи федеральному органу исполнительной власти предупреждения и возбуждения в отношении него дела о нарушении антимонопольного законодательства</w:t>
            </w:r>
          </w:p>
        </w:tc>
      </w:tr>
      <w:tr w:rsidR="00926750" w:rsidRPr="00926750" w:rsidTr="00926750">
        <w:tc>
          <w:tcPr>
            <w:tcW w:w="2721" w:type="dxa"/>
            <w:tcBorders>
              <w:bottom w:val="single" w:sz="4" w:space="0" w:color="auto"/>
            </w:tcBorders>
          </w:tcPr>
          <w:p w:rsidR="00926750" w:rsidRPr="00926750" w:rsidRDefault="00926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6750">
              <w:rPr>
                <w:rFonts w:ascii="Times New Roman" w:hAnsi="Times New Roman" w:cs="Times New Roman"/>
                <w:sz w:val="18"/>
                <w:szCs w:val="18"/>
              </w:rPr>
              <w:t>Высокий уровень</w:t>
            </w:r>
          </w:p>
        </w:tc>
        <w:tc>
          <w:tcPr>
            <w:tcW w:w="6839" w:type="dxa"/>
            <w:tcBorders>
              <w:bottom w:val="single" w:sz="4" w:space="0" w:color="auto"/>
            </w:tcBorders>
          </w:tcPr>
          <w:p w:rsidR="00926750" w:rsidRPr="00926750" w:rsidRDefault="00926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6750">
              <w:rPr>
                <w:rFonts w:ascii="Times New Roman" w:hAnsi="Times New Roman" w:cs="Times New Roman"/>
                <w:sz w:val="18"/>
                <w:szCs w:val="18"/>
              </w:rPr>
              <w:t xml:space="preserve">вероятность выдачи федеральному органу исполнительной власти предупреждения, возбуждения в отношении него дела о нарушении антимонопольного законодательства и привлечения его к административной ответственности (штраф, </w:t>
            </w:r>
            <w:r w:rsidRPr="009267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дисквалификация)</w:t>
            </w:r>
          </w:p>
        </w:tc>
      </w:tr>
    </w:tbl>
    <w:p w:rsidR="00926750" w:rsidRPr="00926750" w:rsidRDefault="00926750" w:rsidP="009267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926750" w:rsidRDefault="00DF7375" w:rsidP="009267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установленными уровнями риска Департамент относится к незначительной группе риска. </w:t>
      </w:r>
    </w:p>
    <w:p w:rsidR="00755293" w:rsidRDefault="00755293" w:rsidP="0092675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</w:pPr>
    </w:p>
    <w:p w:rsidR="007F6C58" w:rsidRDefault="007F6C58" w:rsidP="007F6C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70947">
        <w:rPr>
          <w:rFonts w:ascii="Times New Roman" w:hAnsi="Times New Roman" w:cs="Times New Roman"/>
          <w:sz w:val="28"/>
          <w:szCs w:val="28"/>
        </w:rPr>
        <w:t>етодик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70947">
        <w:rPr>
          <w:rFonts w:ascii="Times New Roman" w:hAnsi="Times New Roman" w:cs="Times New Roman"/>
          <w:sz w:val="28"/>
          <w:szCs w:val="28"/>
        </w:rPr>
        <w:t xml:space="preserve"> расчета ключевых показателей эффективности функционирования в федеральном органе исполнительной власти антимонопольного </w:t>
      </w:r>
      <w:proofErr w:type="spellStart"/>
      <w:r w:rsidRPr="00770947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утверждена</w:t>
      </w:r>
      <w:r w:rsidRPr="00770947">
        <w:rPr>
          <w:rFonts w:ascii="Times New Roman" w:hAnsi="Times New Roman" w:cs="Times New Roman"/>
          <w:sz w:val="28"/>
          <w:szCs w:val="28"/>
        </w:rPr>
        <w:t xml:space="preserve"> Приказом ФАС России от 05.02.2019 № 133/19</w:t>
      </w:r>
      <w:r>
        <w:rPr>
          <w:rFonts w:ascii="Times New Roman" w:hAnsi="Times New Roman" w:cs="Times New Roman"/>
          <w:sz w:val="28"/>
          <w:szCs w:val="28"/>
        </w:rPr>
        <w:t xml:space="preserve"> (далее Методика).</w:t>
      </w:r>
    </w:p>
    <w:p w:rsidR="00A018DA" w:rsidRDefault="007F6C58" w:rsidP="009433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пунктом 5.2 Положения об организации</w:t>
      </w:r>
      <w:r w:rsidRPr="00CD3F87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D3F87">
        <w:rPr>
          <w:rFonts w:ascii="Times New Roman" w:hAnsi="Times New Roman" w:cs="Times New Roman"/>
          <w:sz w:val="28"/>
          <w:szCs w:val="28"/>
        </w:rPr>
        <w:t xml:space="preserve"> внутреннего обеспечения соответствия требованиям антимонопольного законодательства в Департаменте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Приказом Департамента от 12.02.2019 № 24-к, </w:t>
      </w:r>
      <w:r w:rsidRPr="00770947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9433DF">
        <w:rPr>
          <w:rFonts w:ascii="Times New Roman" w:hAnsi="Times New Roman" w:cs="Times New Roman"/>
          <w:sz w:val="28"/>
          <w:szCs w:val="28"/>
        </w:rPr>
        <w:t>уководствуется данной Методикой, в связи с чем, о</w:t>
      </w:r>
      <w:r w:rsidR="00A018DA" w:rsidRPr="002C58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ценка значений </w:t>
      </w:r>
      <w:r w:rsidR="00A018DA" w:rsidRPr="002C58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ключевых показателей эффективности антимонопольного </w:t>
      </w:r>
      <w:proofErr w:type="spellStart"/>
      <w:r w:rsidR="00A018DA" w:rsidRPr="002C58D5">
        <w:rPr>
          <w:rFonts w:ascii="Times New Roman" w:hAnsi="Times New Roman" w:cs="Times New Roman"/>
          <w:color w:val="000000" w:themeColor="text1"/>
          <w:sz w:val="28"/>
          <w:szCs w:val="28"/>
        </w:rPr>
        <w:t>комплаенса</w:t>
      </w:r>
      <w:proofErr w:type="spellEnd"/>
      <w:r w:rsidR="00A018DA" w:rsidRPr="002C58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Департамента в целом и для уполномоченного подразделения Департамента осуществляется в соответствии с </w:t>
      </w:r>
      <w:r w:rsidR="009433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указанной </w:t>
      </w:r>
      <w:r w:rsidR="00A018DA" w:rsidRPr="002C58D5">
        <w:rPr>
          <w:rFonts w:ascii="Times New Roman" w:hAnsi="Times New Roman" w:cs="Times New Roman"/>
          <w:sz w:val="28"/>
          <w:szCs w:val="28"/>
        </w:rPr>
        <w:t>Методикой</w:t>
      </w:r>
      <w:r w:rsidR="00A018D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A018DA" w:rsidRDefault="00A018DA" w:rsidP="007F6C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6C58" w:rsidRDefault="007F6C58" w:rsidP="007F6C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Методикой ключевыми показателями эффективности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Департамента в целом являются:</w:t>
      </w:r>
      <w:proofErr w:type="gramEnd"/>
    </w:p>
    <w:p w:rsidR="007F6C58" w:rsidRPr="00770947" w:rsidRDefault="007F6C58" w:rsidP="007F6C5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947">
        <w:rPr>
          <w:rFonts w:ascii="Times New Roman" w:hAnsi="Times New Roman" w:cs="Times New Roman"/>
          <w:sz w:val="28"/>
          <w:szCs w:val="28"/>
        </w:rPr>
        <w:t xml:space="preserve"> а) коэффициент снижения количества нарушений антимонопольного законодательства со стороны </w:t>
      </w:r>
      <w:r>
        <w:rPr>
          <w:rFonts w:ascii="Times New Roman" w:hAnsi="Times New Roman" w:cs="Times New Roman"/>
          <w:sz w:val="28"/>
          <w:szCs w:val="28"/>
        </w:rPr>
        <w:t>Департамента</w:t>
      </w:r>
      <w:r w:rsidRPr="00770947">
        <w:rPr>
          <w:rFonts w:ascii="Times New Roman" w:hAnsi="Times New Roman" w:cs="Times New Roman"/>
          <w:sz w:val="28"/>
          <w:szCs w:val="28"/>
        </w:rPr>
        <w:t xml:space="preserve"> (по сравнению с 2017 годом);</w:t>
      </w:r>
    </w:p>
    <w:p w:rsidR="007F6C58" w:rsidRPr="00770947" w:rsidRDefault="007F6C58" w:rsidP="007F6C5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947">
        <w:rPr>
          <w:rFonts w:ascii="Times New Roman" w:hAnsi="Times New Roman" w:cs="Times New Roman"/>
          <w:sz w:val="28"/>
          <w:szCs w:val="28"/>
        </w:rPr>
        <w:t xml:space="preserve">б) доля проектов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Департамента</w:t>
      </w:r>
      <w:r w:rsidRPr="00770947">
        <w:rPr>
          <w:rFonts w:ascii="Times New Roman" w:hAnsi="Times New Roman" w:cs="Times New Roman"/>
          <w:sz w:val="28"/>
          <w:szCs w:val="28"/>
        </w:rPr>
        <w:t>, в которых выявлены риски нарушения антимонопольного законодательства;</w:t>
      </w:r>
    </w:p>
    <w:p w:rsidR="007F6C58" w:rsidRPr="00770947" w:rsidRDefault="007F6C58" w:rsidP="007F6C5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947">
        <w:rPr>
          <w:rFonts w:ascii="Times New Roman" w:hAnsi="Times New Roman" w:cs="Times New Roman"/>
          <w:sz w:val="28"/>
          <w:szCs w:val="28"/>
        </w:rPr>
        <w:t xml:space="preserve">в) доля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Департамента</w:t>
      </w:r>
      <w:r w:rsidRPr="00770947">
        <w:rPr>
          <w:rFonts w:ascii="Times New Roman" w:hAnsi="Times New Roman" w:cs="Times New Roman"/>
          <w:sz w:val="28"/>
          <w:szCs w:val="28"/>
        </w:rPr>
        <w:t>, в которых выявлены риски нарушения антимонопольного законодательства.</w:t>
      </w:r>
    </w:p>
    <w:p w:rsidR="007F6C58" w:rsidRDefault="007F6C58" w:rsidP="007F6C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F6C58" w:rsidRDefault="007F6C58" w:rsidP="007F6C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6C58" w:rsidRPr="00770947" w:rsidRDefault="007F6C58" w:rsidP="007F6C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770947">
        <w:rPr>
          <w:rFonts w:ascii="Times New Roman" w:hAnsi="Times New Roman" w:cs="Times New Roman"/>
          <w:sz w:val="28"/>
          <w:szCs w:val="28"/>
        </w:rPr>
        <w:t xml:space="preserve">оэффициент снижения количества нарушений антимонопольного законодательства со стороны </w:t>
      </w:r>
      <w:r>
        <w:rPr>
          <w:rFonts w:ascii="Times New Roman" w:hAnsi="Times New Roman" w:cs="Times New Roman"/>
          <w:sz w:val="28"/>
          <w:szCs w:val="28"/>
        </w:rPr>
        <w:t>Департамента</w:t>
      </w:r>
      <w:r w:rsidRPr="00770947">
        <w:rPr>
          <w:rFonts w:ascii="Times New Roman" w:hAnsi="Times New Roman" w:cs="Times New Roman"/>
          <w:sz w:val="28"/>
          <w:szCs w:val="28"/>
        </w:rPr>
        <w:t xml:space="preserve"> (по сравнению с 2017 годом) рассчитывается по формуле:</w:t>
      </w:r>
    </w:p>
    <w:p w:rsidR="007F6C58" w:rsidRPr="00770947" w:rsidRDefault="007F6C58" w:rsidP="007F6C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F6C58" w:rsidRPr="00770947" w:rsidRDefault="007F6C58" w:rsidP="007F6C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947">
        <w:rPr>
          <w:rFonts w:ascii="Times New Roman" w:hAnsi="Times New Roman" w:cs="Times New Roman"/>
          <w:noProof/>
          <w:position w:val="-22"/>
          <w:sz w:val="28"/>
          <w:szCs w:val="28"/>
          <w:lang w:eastAsia="ru-RU"/>
        </w:rPr>
        <w:drawing>
          <wp:inline distT="0" distB="0" distL="0" distR="0" wp14:anchorId="77230CA2" wp14:editId="16A8A022">
            <wp:extent cx="1056005" cy="432435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5" cy="43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0947">
        <w:rPr>
          <w:rFonts w:ascii="Times New Roman" w:hAnsi="Times New Roman" w:cs="Times New Roman"/>
          <w:sz w:val="28"/>
          <w:szCs w:val="28"/>
        </w:rPr>
        <w:t>, где</w:t>
      </w:r>
    </w:p>
    <w:p w:rsidR="007F6C58" w:rsidRPr="00770947" w:rsidRDefault="007F6C58" w:rsidP="007F6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C58" w:rsidRPr="00770947" w:rsidRDefault="007F6C58" w:rsidP="007F6C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947">
        <w:rPr>
          <w:rFonts w:ascii="Times New Roman" w:hAnsi="Times New Roman" w:cs="Times New Roman"/>
          <w:sz w:val="28"/>
          <w:szCs w:val="28"/>
        </w:rPr>
        <w:t xml:space="preserve">КСН - коэффициент снижения количества нарушений антимонопольного законодательства со стороны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Департаменте</w:t>
      </w:r>
      <w:proofErr w:type="gramEnd"/>
      <w:r w:rsidRPr="00770947">
        <w:rPr>
          <w:rFonts w:ascii="Times New Roman" w:hAnsi="Times New Roman" w:cs="Times New Roman"/>
          <w:sz w:val="28"/>
          <w:szCs w:val="28"/>
        </w:rPr>
        <w:t xml:space="preserve"> по сравнению с 2017 годом;</w:t>
      </w:r>
    </w:p>
    <w:p w:rsidR="007F6C58" w:rsidRPr="00C403F8" w:rsidRDefault="007F6C58" w:rsidP="007F6C5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03F8">
        <w:rPr>
          <w:rFonts w:ascii="Times New Roman" w:hAnsi="Times New Roman" w:cs="Times New Roman"/>
          <w:sz w:val="28"/>
          <w:szCs w:val="28"/>
        </w:rPr>
        <w:t>КН</w:t>
      </w:r>
      <w:r w:rsidRPr="00C403F8">
        <w:rPr>
          <w:rFonts w:ascii="Times New Roman" w:hAnsi="Times New Roman" w:cs="Times New Roman"/>
          <w:sz w:val="28"/>
          <w:szCs w:val="28"/>
          <w:vertAlign w:val="subscript"/>
        </w:rPr>
        <w:t>2017</w:t>
      </w:r>
      <w:r w:rsidRPr="00C403F8">
        <w:rPr>
          <w:rFonts w:ascii="Times New Roman" w:hAnsi="Times New Roman" w:cs="Times New Roman"/>
          <w:sz w:val="28"/>
          <w:szCs w:val="28"/>
        </w:rPr>
        <w:t xml:space="preserve"> - количество нарушений антимонопольного законодательства со стороны </w:t>
      </w:r>
      <w:r>
        <w:rPr>
          <w:rFonts w:ascii="Times New Roman" w:hAnsi="Times New Roman" w:cs="Times New Roman"/>
          <w:sz w:val="28"/>
          <w:szCs w:val="28"/>
        </w:rPr>
        <w:t>Департамента</w:t>
      </w:r>
      <w:r w:rsidRPr="00C403F8">
        <w:rPr>
          <w:rFonts w:ascii="Times New Roman" w:hAnsi="Times New Roman" w:cs="Times New Roman"/>
          <w:sz w:val="28"/>
          <w:szCs w:val="28"/>
        </w:rPr>
        <w:t xml:space="preserve"> в 2017 году;</w:t>
      </w:r>
    </w:p>
    <w:p w:rsidR="007F6C58" w:rsidRPr="00C403F8" w:rsidRDefault="007F6C58" w:rsidP="007F6C5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03F8">
        <w:rPr>
          <w:rFonts w:ascii="Times New Roman" w:hAnsi="Times New Roman" w:cs="Times New Roman"/>
          <w:sz w:val="28"/>
          <w:szCs w:val="28"/>
        </w:rPr>
        <w:t>КНоп</w:t>
      </w:r>
      <w:proofErr w:type="spellEnd"/>
      <w:r w:rsidRPr="00C403F8">
        <w:rPr>
          <w:rFonts w:ascii="Times New Roman" w:hAnsi="Times New Roman" w:cs="Times New Roman"/>
          <w:sz w:val="28"/>
          <w:szCs w:val="28"/>
        </w:rPr>
        <w:t xml:space="preserve"> - количество нарушений антимонопольного законодательства со стороны органа государственной власти в отчетном периоде.</w:t>
      </w:r>
    </w:p>
    <w:p w:rsidR="007F6C58" w:rsidRPr="00C403F8" w:rsidRDefault="007F6C58" w:rsidP="007F6C5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03F8">
        <w:rPr>
          <w:rFonts w:ascii="Times New Roman" w:hAnsi="Times New Roman" w:cs="Times New Roman"/>
          <w:sz w:val="28"/>
          <w:szCs w:val="28"/>
        </w:rPr>
        <w:lastRenderedPageBreak/>
        <w:t xml:space="preserve">При расчете </w:t>
      </w:r>
      <w:proofErr w:type="gramStart"/>
      <w:r w:rsidRPr="00C403F8">
        <w:rPr>
          <w:rFonts w:ascii="Times New Roman" w:hAnsi="Times New Roman" w:cs="Times New Roman"/>
          <w:sz w:val="28"/>
          <w:szCs w:val="28"/>
        </w:rPr>
        <w:t>коэффициента снижения количества нарушений антимонопольного законодательства</w:t>
      </w:r>
      <w:proofErr w:type="gramEnd"/>
      <w:r w:rsidRPr="00C403F8">
        <w:rPr>
          <w:rFonts w:ascii="Times New Roman" w:hAnsi="Times New Roman" w:cs="Times New Roman"/>
          <w:sz w:val="28"/>
          <w:szCs w:val="28"/>
        </w:rPr>
        <w:t xml:space="preserve"> со стороны </w:t>
      </w:r>
      <w:r>
        <w:rPr>
          <w:rFonts w:ascii="Times New Roman" w:hAnsi="Times New Roman" w:cs="Times New Roman"/>
          <w:sz w:val="28"/>
          <w:szCs w:val="28"/>
        </w:rPr>
        <w:t>Департамента</w:t>
      </w:r>
      <w:r w:rsidRPr="00C403F8">
        <w:rPr>
          <w:rFonts w:ascii="Times New Roman" w:hAnsi="Times New Roman" w:cs="Times New Roman"/>
          <w:sz w:val="28"/>
          <w:szCs w:val="28"/>
        </w:rPr>
        <w:t xml:space="preserve"> под нарушением антимонопольного законодательства со стороны </w:t>
      </w:r>
      <w:r>
        <w:rPr>
          <w:rFonts w:ascii="Times New Roman" w:hAnsi="Times New Roman" w:cs="Times New Roman"/>
          <w:sz w:val="28"/>
          <w:szCs w:val="28"/>
        </w:rPr>
        <w:t>Департамента</w:t>
      </w:r>
      <w:r w:rsidRPr="00C403F8">
        <w:rPr>
          <w:rFonts w:ascii="Times New Roman" w:hAnsi="Times New Roman" w:cs="Times New Roman"/>
          <w:sz w:val="28"/>
          <w:szCs w:val="28"/>
        </w:rPr>
        <w:t xml:space="preserve"> понимаются:</w:t>
      </w:r>
    </w:p>
    <w:p w:rsidR="007F6C58" w:rsidRPr="00C403F8" w:rsidRDefault="007F6C58" w:rsidP="007F6C5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03F8">
        <w:rPr>
          <w:rFonts w:ascii="Times New Roman" w:hAnsi="Times New Roman" w:cs="Times New Roman"/>
          <w:sz w:val="28"/>
          <w:szCs w:val="28"/>
        </w:rPr>
        <w:t xml:space="preserve">- возбужденные антимонопольным органом в отношении </w:t>
      </w:r>
      <w:r>
        <w:rPr>
          <w:rFonts w:ascii="Times New Roman" w:hAnsi="Times New Roman" w:cs="Times New Roman"/>
          <w:sz w:val="28"/>
          <w:szCs w:val="28"/>
        </w:rPr>
        <w:t>Департамента</w:t>
      </w:r>
      <w:r w:rsidRPr="00C403F8">
        <w:rPr>
          <w:rFonts w:ascii="Times New Roman" w:hAnsi="Times New Roman" w:cs="Times New Roman"/>
          <w:sz w:val="28"/>
          <w:szCs w:val="28"/>
        </w:rPr>
        <w:t xml:space="preserve"> антимонопольные дела;</w:t>
      </w:r>
    </w:p>
    <w:p w:rsidR="007F6C58" w:rsidRPr="00C403F8" w:rsidRDefault="007F6C58" w:rsidP="007F6C5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03F8">
        <w:rPr>
          <w:rFonts w:ascii="Times New Roman" w:hAnsi="Times New Roman" w:cs="Times New Roman"/>
          <w:sz w:val="28"/>
          <w:szCs w:val="28"/>
        </w:rPr>
        <w:t xml:space="preserve">- выданные антимонопольным органом </w:t>
      </w:r>
      <w:r>
        <w:rPr>
          <w:rFonts w:ascii="Times New Roman" w:hAnsi="Times New Roman" w:cs="Times New Roman"/>
          <w:sz w:val="28"/>
          <w:szCs w:val="28"/>
        </w:rPr>
        <w:t>Департаменту</w:t>
      </w:r>
      <w:r w:rsidRPr="00C403F8">
        <w:rPr>
          <w:rFonts w:ascii="Times New Roman" w:hAnsi="Times New Roman" w:cs="Times New Roman"/>
          <w:sz w:val="28"/>
          <w:szCs w:val="28"/>
        </w:rPr>
        <w:t xml:space="preserve"> предупреждения о прекращении действий (бездействия), об отмене или изменении актов, которые содержат признаки нарушения антимонопольного законодательства, либо об устранении причин и условий, способствовавших возникновению такого нарушения, и о принятии мер по устранению последствий такого нарушения;</w:t>
      </w:r>
    </w:p>
    <w:p w:rsidR="007F6C58" w:rsidRPr="00C403F8" w:rsidRDefault="007F6C58" w:rsidP="007F6C5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03F8">
        <w:rPr>
          <w:rFonts w:ascii="Times New Roman" w:hAnsi="Times New Roman" w:cs="Times New Roman"/>
          <w:sz w:val="28"/>
          <w:szCs w:val="28"/>
        </w:rPr>
        <w:t xml:space="preserve">- направленные антимонопольным органом </w:t>
      </w:r>
      <w:r>
        <w:rPr>
          <w:rFonts w:ascii="Times New Roman" w:hAnsi="Times New Roman" w:cs="Times New Roman"/>
          <w:sz w:val="28"/>
          <w:szCs w:val="28"/>
        </w:rPr>
        <w:t>Департаменту</w:t>
      </w:r>
      <w:r w:rsidRPr="00C403F8">
        <w:rPr>
          <w:rFonts w:ascii="Times New Roman" w:hAnsi="Times New Roman" w:cs="Times New Roman"/>
          <w:sz w:val="28"/>
          <w:szCs w:val="28"/>
        </w:rPr>
        <w:t xml:space="preserve"> предостережения о недопустимости совершения действий, которые могут привести к нарушению антимонопольного законодательства.</w:t>
      </w:r>
    </w:p>
    <w:p w:rsidR="007F6C58" w:rsidRPr="00F20886" w:rsidRDefault="007F6C58" w:rsidP="007F6C5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0886">
        <w:rPr>
          <w:rFonts w:ascii="Times New Roman" w:hAnsi="Times New Roman" w:cs="Times New Roman"/>
          <w:sz w:val="28"/>
          <w:szCs w:val="28"/>
        </w:rPr>
        <w:t xml:space="preserve">Ключевой показатель «коэффициент снижения количества нарушений антимонопольного законодательства со стороны федерального органа исполнительной власти (по сравнению с 2017 годом)» коррелирует с ключевым показателем мероприятий, предусмотренным </w:t>
      </w:r>
      <w:hyperlink r:id="rId9" w:history="1">
        <w:r w:rsidRPr="00F20886">
          <w:rPr>
            <w:rFonts w:ascii="Times New Roman" w:hAnsi="Times New Roman" w:cs="Times New Roman"/>
            <w:color w:val="0000FF"/>
            <w:sz w:val="28"/>
            <w:szCs w:val="28"/>
          </w:rPr>
          <w:t>подпунктом "б" пункта 1</w:t>
        </w:r>
      </w:hyperlink>
      <w:r w:rsidRPr="00F20886">
        <w:rPr>
          <w:rFonts w:ascii="Times New Roman" w:hAnsi="Times New Roman" w:cs="Times New Roman"/>
          <w:sz w:val="28"/>
          <w:szCs w:val="28"/>
        </w:rPr>
        <w:t xml:space="preserve"> Национального плана развития конкуренции в Российской Федерации на 2018 - 2020 годы (далее - Национальный план), утвержденным Указ</w:t>
      </w:r>
      <w:r>
        <w:rPr>
          <w:rFonts w:ascii="Times New Roman" w:hAnsi="Times New Roman" w:cs="Times New Roman"/>
          <w:sz w:val="28"/>
          <w:szCs w:val="28"/>
        </w:rPr>
        <w:t>ом Президента РФ от 21.12.2017 №</w:t>
      </w:r>
      <w:r w:rsidRPr="00F20886">
        <w:rPr>
          <w:rFonts w:ascii="Times New Roman" w:hAnsi="Times New Roman" w:cs="Times New Roman"/>
          <w:sz w:val="28"/>
          <w:szCs w:val="28"/>
        </w:rPr>
        <w:t xml:space="preserve"> 618 "Об основных направлениях государственной политики по развитию конкуренции", а именно</w:t>
      </w:r>
      <w:proofErr w:type="gramEnd"/>
      <w:r w:rsidRPr="00F20886">
        <w:rPr>
          <w:rFonts w:ascii="Times New Roman" w:hAnsi="Times New Roman" w:cs="Times New Roman"/>
          <w:sz w:val="28"/>
          <w:szCs w:val="28"/>
        </w:rPr>
        <w:t>: «снижение количества нарушений антимонопольного законодательства со стороны органов государственной власти и органов местного самоуправления к 202</w:t>
      </w:r>
      <w:r w:rsidR="006E5369">
        <w:rPr>
          <w:rFonts w:ascii="Times New Roman" w:hAnsi="Times New Roman" w:cs="Times New Roman"/>
          <w:sz w:val="28"/>
          <w:szCs w:val="28"/>
        </w:rPr>
        <w:t>0</w:t>
      </w:r>
      <w:r w:rsidRPr="00F20886">
        <w:rPr>
          <w:rFonts w:ascii="Times New Roman" w:hAnsi="Times New Roman" w:cs="Times New Roman"/>
          <w:sz w:val="28"/>
          <w:szCs w:val="28"/>
        </w:rPr>
        <w:t xml:space="preserve"> году не менее чем в 2 раза по сравнению с 2017 годом».</w:t>
      </w:r>
    </w:p>
    <w:p w:rsidR="007F6C58" w:rsidRPr="00F20886" w:rsidRDefault="007F6C58" w:rsidP="007F6C5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0886">
        <w:rPr>
          <w:rFonts w:ascii="Times New Roman" w:hAnsi="Times New Roman" w:cs="Times New Roman"/>
          <w:sz w:val="28"/>
          <w:szCs w:val="28"/>
        </w:rPr>
        <w:t xml:space="preserve">Ежегодная оценка значения КПЭ "коэффициент снижения количества нарушений антимонопольного законодательства со стороны федерального органа исполнительной власти (по сравнению с 2017 годом)" призвана обеспечить понимание об эффективности функционирования антимонопольного </w:t>
      </w:r>
      <w:proofErr w:type="spellStart"/>
      <w:r w:rsidRPr="00F2088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F20886">
        <w:rPr>
          <w:rFonts w:ascii="Times New Roman" w:hAnsi="Times New Roman" w:cs="Times New Roman"/>
          <w:sz w:val="28"/>
          <w:szCs w:val="28"/>
        </w:rPr>
        <w:t xml:space="preserve"> в федеральном органе исполнительной власти и о соответствии мероприятий антимонопольного </w:t>
      </w:r>
      <w:proofErr w:type="spellStart"/>
      <w:r w:rsidRPr="00F2088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F20886">
        <w:rPr>
          <w:rFonts w:ascii="Times New Roman" w:hAnsi="Times New Roman" w:cs="Times New Roman"/>
          <w:sz w:val="28"/>
          <w:szCs w:val="28"/>
        </w:rPr>
        <w:t xml:space="preserve"> федерального органа исполнительной власти направлениям совершенствования государственной политики по развитию конкуренции, установленных Национальным </w:t>
      </w:r>
      <w:hyperlink r:id="rId10" w:history="1">
        <w:r w:rsidRPr="00F20886">
          <w:rPr>
            <w:rFonts w:ascii="Times New Roman" w:hAnsi="Times New Roman" w:cs="Times New Roman"/>
            <w:color w:val="0000FF"/>
            <w:sz w:val="28"/>
            <w:szCs w:val="28"/>
          </w:rPr>
          <w:t>планом</w:t>
        </w:r>
      </w:hyperlink>
      <w:r w:rsidRPr="00F2088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F6C58" w:rsidRDefault="007F6C58" w:rsidP="007F6C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F6C58" w:rsidRPr="00531BE5" w:rsidRDefault="001C665F" w:rsidP="007F6C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="007F6C58" w:rsidRPr="001C665F">
        <w:rPr>
          <w:rFonts w:ascii="Times New Roman" w:eastAsia="Calibri" w:hAnsi="Times New Roman" w:cs="Times New Roman"/>
          <w:bCs/>
          <w:sz w:val="28"/>
          <w:szCs w:val="28"/>
        </w:rPr>
        <w:t xml:space="preserve">виду отсутствия </w:t>
      </w:r>
      <w:r w:rsidR="007F6C58" w:rsidRPr="001C665F">
        <w:rPr>
          <w:rFonts w:ascii="Times New Roman" w:eastAsia="Calibri" w:hAnsi="Times New Roman" w:cs="Times New Roman"/>
          <w:sz w:val="28"/>
          <w:szCs w:val="28"/>
        </w:rPr>
        <w:t xml:space="preserve"> в 2017 и отчетном периоде выявленных нарушений антимонопольного законодательства, значение коэффициента </w:t>
      </w:r>
      <w:r>
        <w:rPr>
          <w:rFonts w:ascii="Times New Roman" w:eastAsia="Calibri" w:hAnsi="Times New Roman" w:cs="Times New Roman"/>
          <w:sz w:val="28"/>
          <w:szCs w:val="28"/>
        </w:rPr>
        <w:t>определить не представляется невозможным</w:t>
      </w:r>
      <w:r w:rsidR="007F6C58" w:rsidRPr="00531BE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F6C58" w:rsidRPr="00C403F8" w:rsidRDefault="007F6C58" w:rsidP="007F6C5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03F8">
        <w:rPr>
          <w:rFonts w:ascii="Times New Roman" w:hAnsi="Times New Roman" w:cs="Times New Roman"/>
          <w:sz w:val="28"/>
          <w:szCs w:val="28"/>
        </w:rPr>
        <w:t xml:space="preserve">Доля проектов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Департамента</w:t>
      </w:r>
      <w:r w:rsidRPr="00C403F8">
        <w:rPr>
          <w:rFonts w:ascii="Times New Roman" w:hAnsi="Times New Roman" w:cs="Times New Roman"/>
          <w:sz w:val="28"/>
          <w:szCs w:val="28"/>
        </w:rPr>
        <w:t xml:space="preserve">, в которых выявлены риски нарушения </w:t>
      </w:r>
      <w:proofErr w:type="gramStart"/>
      <w:r w:rsidRPr="00C403F8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C403F8">
        <w:rPr>
          <w:rFonts w:ascii="Times New Roman" w:hAnsi="Times New Roman" w:cs="Times New Roman"/>
          <w:sz w:val="28"/>
          <w:szCs w:val="28"/>
        </w:rPr>
        <w:t xml:space="preserve"> законодательства, рассчитывается по формуле:</w:t>
      </w:r>
    </w:p>
    <w:p w:rsidR="007F6C58" w:rsidRPr="00C403F8" w:rsidRDefault="007F6C58" w:rsidP="007F6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C58" w:rsidRPr="00C403F8" w:rsidRDefault="007F6C58" w:rsidP="007F6C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03F8">
        <w:rPr>
          <w:rFonts w:ascii="Times New Roman" w:hAnsi="Times New Roman" w:cs="Times New Roman"/>
          <w:noProof/>
          <w:position w:val="-22"/>
          <w:sz w:val="28"/>
          <w:szCs w:val="28"/>
          <w:lang w:eastAsia="ru-RU"/>
        </w:rPr>
        <w:lastRenderedPageBreak/>
        <w:drawing>
          <wp:inline distT="0" distB="0" distL="0" distR="0" wp14:anchorId="5E1406CD" wp14:editId="4155C721">
            <wp:extent cx="1176655" cy="432435"/>
            <wp:effectExtent l="0" t="0" r="444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43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03F8">
        <w:rPr>
          <w:rFonts w:ascii="Times New Roman" w:hAnsi="Times New Roman" w:cs="Times New Roman"/>
          <w:sz w:val="28"/>
          <w:szCs w:val="28"/>
        </w:rPr>
        <w:t>, где</w:t>
      </w:r>
    </w:p>
    <w:p w:rsidR="007F6C58" w:rsidRPr="00C403F8" w:rsidRDefault="007F6C58" w:rsidP="007F6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C58" w:rsidRPr="00C403F8" w:rsidRDefault="007F6C58" w:rsidP="007F6C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03F8">
        <w:rPr>
          <w:rFonts w:ascii="Times New Roman" w:hAnsi="Times New Roman" w:cs="Times New Roman"/>
          <w:sz w:val="28"/>
          <w:szCs w:val="28"/>
        </w:rPr>
        <w:t>Дпнпа</w:t>
      </w:r>
      <w:proofErr w:type="spellEnd"/>
      <w:r w:rsidRPr="00C403F8">
        <w:rPr>
          <w:rFonts w:ascii="Times New Roman" w:hAnsi="Times New Roman" w:cs="Times New Roman"/>
          <w:sz w:val="28"/>
          <w:szCs w:val="28"/>
        </w:rPr>
        <w:t xml:space="preserve"> - доля проектов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Департамента</w:t>
      </w:r>
      <w:r w:rsidRPr="00C403F8">
        <w:rPr>
          <w:rFonts w:ascii="Times New Roman" w:hAnsi="Times New Roman" w:cs="Times New Roman"/>
          <w:sz w:val="28"/>
          <w:szCs w:val="28"/>
        </w:rPr>
        <w:t>, в которых выявлены риски нарушения антимонопольного законодательства;</w:t>
      </w:r>
    </w:p>
    <w:p w:rsidR="007F6C58" w:rsidRPr="00C403F8" w:rsidRDefault="007F6C58" w:rsidP="007F6C5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03F8">
        <w:rPr>
          <w:rFonts w:ascii="Times New Roman" w:hAnsi="Times New Roman" w:cs="Times New Roman"/>
          <w:sz w:val="28"/>
          <w:szCs w:val="28"/>
        </w:rPr>
        <w:t>Кпнпа</w:t>
      </w:r>
      <w:proofErr w:type="spellEnd"/>
      <w:r w:rsidRPr="00C403F8">
        <w:rPr>
          <w:rFonts w:ascii="Times New Roman" w:hAnsi="Times New Roman" w:cs="Times New Roman"/>
          <w:sz w:val="28"/>
          <w:szCs w:val="28"/>
        </w:rPr>
        <w:t xml:space="preserve"> - количество проектов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Департамента</w:t>
      </w:r>
      <w:r w:rsidRPr="00C403F8">
        <w:rPr>
          <w:rFonts w:ascii="Times New Roman" w:hAnsi="Times New Roman" w:cs="Times New Roman"/>
          <w:sz w:val="28"/>
          <w:szCs w:val="28"/>
        </w:rPr>
        <w:t>, в которых данным органом выявлены риски нарушения антимонопольного законодательства (в отчетном периоде);</w:t>
      </w:r>
    </w:p>
    <w:p w:rsidR="007F6C58" w:rsidRPr="00C403F8" w:rsidRDefault="007F6C58" w:rsidP="007F6C5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03F8">
        <w:rPr>
          <w:rFonts w:ascii="Times New Roman" w:hAnsi="Times New Roman" w:cs="Times New Roman"/>
          <w:sz w:val="28"/>
          <w:szCs w:val="28"/>
        </w:rPr>
        <w:t>КНоп</w:t>
      </w:r>
      <w:proofErr w:type="spellEnd"/>
      <w:r w:rsidRPr="00C403F8">
        <w:rPr>
          <w:rFonts w:ascii="Times New Roman" w:hAnsi="Times New Roman" w:cs="Times New Roman"/>
          <w:sz w:val="28"/>
          <w:szCs w:val="28"/>
        </w:rPr>
        <w:t xml:space="preserve"> - количество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Департамента</w:t>
      </w:r>
      <w:r w:rsidRPr="00C403F8">
        <w:rPr>
          <w:rFonts w:ascii="Times New Roman" w:hAnsi="Times New Roman" w:cs="Times New Roman"/>
          <w:sz w:val="28"/>
          <w:szCs w:val="28"/>
        </w:rPr>
        <w:t>, в которых антимонопольным органом выявлены нарушения антимонопольного законодательства (в отчетном периоде).</w:t>
      </w:r>
    </w:p>
    <w:p w:rsidR="007F6C58" w:rsidRPr="00C403F8" w:rsidRDefault="007F6C58" w:rsidP="007F6C5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03F8">
        <w:rPr>
          <w:rFonts w:ascii="Times New Roman" w:hAnsi="Times New Roman" w:cs="Times New Roman"/>
          <w:sz w:val="28"/>
          <w:szCs w:val="28"/>
        </w:rPr>
        <w:t xml:space="preserve">Доля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Департамента</w:t>
      </w:r>
      <w:r w:rsidRPr="00C403F8">
        <w:rPr>
          <w:rFonts w:ascii="Times New Roman" w:hAnsi="Times New Roman" w:cs="Times New Roman"/>
          <w:sz w:val="28"/>
          <w:szCs w:val="28"/>
        </w:rPr>
        <w:t xml:space="preserve">, в которых выявлены риски нарушения </w:t>
      </w:r>
      <w:proofErr w:type="gramStart"/>
      <w:r w:rsidRPr="00C403F8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C403F8">
        <w:rPr>
          <w:rFonts w:ascii="Times New Roman" w:hAnsi="Times New Roman" w:cs="Times New Roman"/>
          <w:sz w:val="28"/>
          <w:szCs w:val="28"/>
        </w:rPr>
        <w:t xml:space="preserve"> законодательства, рассчитывается по формуле:</w:t>
      </w:r>
    </w:p>
    <w:p w:rsidR="007F6C58" w:rsidRPr="00C403F8" w:rsidRDefault="007F6C58" w:rsidP="007F6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C58" w:rsidRPr="00C403F8" w:rsidRDefault="007F6C58" w:rsidP="007F6C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03F8">
        <w:rPr>
          <w:rFonts w:ascii="Times New Roman" w:hAnsi="Times New Roman" w:cs="Times New Roman"/>
          <w:noProof/>
          <w:position w:val="-22"/>
          <w:sz w:val="28"/>
          <w:szCs w:val="28"/>
          <w:lang w:eastAsia="ru-RU"/>
        </w:rPr>
        <w:drawing>
          <wp:inline distT="0" distB="0" distL="0" distR="0" wp14:anchorId="12C522F8" wp14:editId="2FDB3FBD">
            <wp:extent cx="1035050" cy="43243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43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03F8">
        <w:rPr>
          <w:rFonts w:ascii="Times New Roman" w:hAnsi="Times New Roman" w:cs="Times New Roman"/>
          <w:sz w:val="28"/>
          <w:szCs w:val="28"/>
        </w:rPr>
        <w:t>, где</w:t>
      </w:r>
    </w:p>
    <w:p w:rsidR="007F6C58" w:rsidRPr="00C403F8" w:rsidRDefault="007F6C58" w:rsidP="007F6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C58" w:rsidRPr="00C403F8" w:rsidRDefault="007F6C58" w:rsidP="007F6C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03F8">
        <w:rPr>
          <w:rFonts w:ascii="Times New Roman" w:hAnsi="Times New Roman" w:cs="Times New Roman"/>
          <w:sz w:val="28"/>
          <w:szCs w:val="28"/>
        </w:rPr>
        <w:t>Днпа</w:t>
      </w:r>
      <w:proofErr w:type="spellEnd"/>
      <w:r w:rsidRPr="00C403F8">
        <w:rPr>
          <w:rFonts w:ascii="Times New Roman" w:hAnsi="Times New Roman" w:cs="Times New Roman"/>
          <w:sz w:val="28"/>
          <w:szCs w:val="28"/>
        </w:rPr>
        <w:t xml:space="preserve"> - доля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Департамента</w:t>
      </w:r>
      <w:r w:rsidRPr="00C403F8">
        <w:rPr>
          <w:rFonts w:ascii="Times New Roman" w:hAnsi="Times New Roman" w:cs="Times New Roman"/>
          <w:sz w:val="28"/>
          <w:szCs w:val="28"/>
        </w:rPr>
        <w:t>, в которых выявлены риски нарушения антимонопольного законодательства;</w:t>
      </w:r>
    </w:p>
    <w:p w:rsidR="007F6C58" w:rsidRPr="00C403F8" w:rsidRDefault="007F6C58" w:rsidP="007F6C5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03F8">
        <w:rPr>
          <w:rFonts w:ascii="Times New Roman" w:hAnsi="Times New Roman" w:cs="Times New Roman"/>
          <w:sz w:val="28"/>
          <w:szCs w:val="28"/>
        </w:rPr>
        <w:t>Кпнпа</w:t>
      </w:r>
      <w:proofErr w:type="spellEnd"/>
      <w:r w:rsidRPr="00C403F8">
        <w:rPr>
          <w:rFonts w:ascii="Times New Roman" w:hAnsi="Times New Roman" w:cs="Times New Roman"/>
          <w:sz w:val="28"/>
          <w:szCs w:val="28"/>
        </w:rPr>
        <w:t xml:space="preserve"> - количество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Департамента</w:t>
      </w:r>
      <w:r w:rsidRPr="00C403F8">
        <w:rPr>
          <w:rFonts w:ascii="Times New Roman" w:hAnsi="Times New Roman" w:cs="Times New Roman"/>
          <w:sz w:val="28"/>
          <w:szCs w:val="28"/>
        </w:rPr>
        <w:t>, в которых данным органом выявлены риски нарушения антимонопольного законодательства (в отчетном периоде);</w:t>
      </w:r>
    </w:p>
    <w:p w:rsidR="007F6C58" w:rsidRPr="00C403F8" w:rsidRDefault="007F6C58" w:rsidP="007F6C5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03F8">
        <w:rPr>
          <w:rFonts w:ascii="Times New Roman" w:hAnsi="Times New Roman" w:cs="Times New Roman"/>
          <w:sz w:val="28"/>
          <w:szCs w:val="28"/>
        </w:rPr>
        <w:t>КНоп</w:t>
      </w:r>
      <w:proofErr w:type="spellEnd"/>
      <w:r w:rsidRPr="00C403F8">
        <w:rPr>
          <w:rFonts w:ascii="Times New Roman" w:hAnsi="Times New Roman" w:cs="Times New Roman"/>
          <w:sz w:val="28"/>
          <w:szCs w:val="28"/>
        </w:rPr>
        <w:t xml:space="preserve"> - количество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Департамента</w:t>
      </w:r>
      <w:r w:rsidRPr="00C403F8">
        <w:rPr>
          <w:rFonts w:ascii="Times New Roman" w:hAnsi="Times New Roman" w:cs="Times New Roman"/>
          <w:sz w:val="28"/>
          <w:szCs w:val="28"/>
        </w:rPr>
        <w:t>, в которых антимонопольным органом выявлены нарушения антимонопольного законодательства (в отчетном периоде).</w:t>
      </w:r>
    </w:p>
    <w:p w:rsidR="007F6C58" w:rsidRDefault="007F6C58" w:rsidP="007F6C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6C58" w:rsidRDefault="007F6C58" w:rsidP="007F6C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6C58" w:rsidRDefault="007F6C58" w:rsidP="007F6C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Оценка показателей «доля проектов нормативных правовых актов Департамента, в которых выявлены риски нарушения антимонопольного законодательства» и «доля нормативных правовых актов Департамента, в которых выявлены риски нарушения антимонопольного законодательства» направлена на понимание эффективности мероприятий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предусмотренных </w:t>
      </w:r>
      <w:hyperlink r:id="rId1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подпунктами "б"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"в" пункта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распоряжением Правительства РФ от 18.10.2018 № 2258-р – </w:t>
      </w:r>
      <w:r w:rsidRPr="001C32A8">
        <w:rPr>
          <w:rFonts w:ascii="Times New Roman" w:hAnsi="Times New Roman" w:cs="Times New Roman"/>
          <w:sz w:val="28"/>
          <w:szCs w:val="28"/>
          <w:u w:val="single"/>
        </w:rPr>
        <w:t>это анализ нормативных правовых актов и анализ проектов нормативных правовых Департамента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6C58" w:rsidRDefault="007F6C58" w:rsidP="007F6C5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эффективном проведении мероприятий по анализу нормативных правовых актов и их проектов на предмет выявления заложенных в них рисков нарушения антимонопольного законодательства (то есть, при высоком значении числителя) должно наблюдаться уменьшение нормативных правовых актов Департамента, в отношении которых антимонопольным органом выявлены нарушения антимонопольного законодательства (то есть, низкое значение знаменателя). Таким образом, значение КПЭ будет тем выше, чем эффективней данные мероприятия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будут осуществляться уполномоченным подразделением (должностным лицом).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наоборот, при невысоком значении долей нормативных правовых актов и их проектов (числитель) наряду с высоким количеством выявленных антимонопольным органом нарушений антимонопольного законодательства в таких актах (знаменатель), низкие значения КПЭ будут свидетельствовать о низкой эффективности данных мероприятий.</w:t>
      </w:r>
    </w:p>
    <w:p w:rsidR="007F6C58" w:rsidRDefault="007F6C58" w:rsidP="007F6C5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03F8">
        <w:rPr>
          <w:rFonts w:ascii="Times New Roman" w:hAnsi="Times New Roman" w:cs="Times New Roman"/>
          <w:sz w:val="28"/>
          <w:szCs w:val="28"/>
        </w:rPr>
        <w:t>Доля</w:t>
      </w:r>
      <w:r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Pr="00C403F8">
        <w:rPr>
          <w:rFonts w:ascii="Times New Roman" w:hAnsi="Times New Roman" w:cs="Times New Roman"/>
          <w:sz w:val="28"/>
          <w:szCs w:val="28"/>
        </w:rPr>
        <w:t xml:space="preserve">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Департамента</w:t>
      </w:r>
      <w:r w:rsidRPr="00C403F8">
        <w:rPr>
          <w:rFonts w:ascii="Times New Roman" w:hAnsi="Times New Roman" w:cs="Times New Roman"/>
          <w:sz w:val="28"/>
          <w:szCs w:val="28"/>
        </w:rPr>
        <w:t xml:space="preserve">, в которых </w:t>
      </w:r>
      <w:proofErr w:type="gramStart"/>
      <w:r w:rsidRPr="00C403F8">
        <w:rPr>
          <w:rFonts w:ascii="Times New Roman" w:hAnsi="Times New Roman" w:cs="Times New Roman"/>
          <w:sz w:val="28"/>
          <w:szCs w:val="28"/>
        </w:rPr>
        <w:t>выявлены риски нарушения антимонопольного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за 20</w:t>
      </w:r>
      <w:r w:rsidR="00E839D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составляет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9433DF" w:rsidRDefault="007F6C58" w:rsidP="009433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403F8">
        <w:rPr>
          <w:rFonts w:ascii="Times New Roman" w:hAnsi="Times New Roman" w:cs="Times New Roman"/>
          <w:noProof/>
          <w:position w:val="-22"/>
          <w:sz w:val="28"/>
          <w:szCs w:val="28"/>
          <w:lang w:eastAsia="ru-RU"/>
        </w:rPr>
        <w:drawing>
          <wp:inline distT="0" distB="0" distL="0" distR="0" wp14:anchorId="22CF883D" wp14:editId="0EAA5DE9">
            <wp:extent cx="1176655" cy="432435"/>
            <wp:effectExtent l="0" t="0" r="4445" b="571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43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33D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7F6C58" w:rsidRPr="00531BE5" w:rsidRDefault="007F6C58" w:rsidP="009433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*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в</w:t>
      </w:r>
      <w:proofErr w:type="gramEnd"/>
      <w:r w:rsidRPr="00531BE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Pr="00531BE5">
        <w:rPr>
          <w:rFonts w:ascii="Times New Roman" w:eastAsia="Calibri" w:hAnsi="Times New Roman" w:cs="Times New Roman"/>
          <w:bCs/>
          <w:sz w:val="28"/>
          <w:szCs w:val="28"/>
        </w:rPr>
        <w:t>ввиду</w:t>
      </w:r>
      <w:proofErr w:type="gramEnd"/>
      <w:r w:rsidRPr="00531BE5">
        <w:rPr>
          <w:rFonts w:ascii="Times New Roman" w:eastAsia="Calibri" w:hAnsi="Times New Roman" w:cs="Times New Roman"/>
          <w:bCs/>
          <w:sz w:val="28"/>
          <w:szCs w:val="28"/>
        </w:rPr>
        <w:t xml:space="preserve"> отсутствия </w:t>
      </w:r>
      <w:r w:rsidRPr="00531BE5">
        <w:rPr>
          <w:rFonts w:ascii="Times New Roman" w:eastAsia="Calibri" w:hAnsi="Times New Roman" w:cs="Times New Roman"/>
          <w:sz w:val="28"/>
          <w:szCs w:val="28"/>
        </w:rPr>
        <w:t>в 20</w:t>
      </w:r>
      <w:r w:rsidR="00E839D8">
        <w:rPr>
          <w:rFonts w:ascii="Times New Roman" w:eastAsia="Calibri" w:hAnsi="Times New Roman" w:cs="Times New Roman"/>
          <w:sz w:val="28"/>
          <w:szCs w:val="28"/>
        </w:rPr>
        <w:t>20</w:t>
      </w:r>
      <w:r w:rsidRPr="00531BE5">
        <w:rPr>
          <w:rFonts w:ascii="Times New Roman" w:eastAsia="Calibri" w:hAnsi="Times New Roman" w:cs="Times New Roman"/>
          <w:sz w:val="28"/>
          <w:szCs w:val="28"/>
        </w:rPr>
        <w:t xml:space="preserve"> году выявленных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рисков </w:t>
      </w:r>
      <w:r w:rsidRPr="00531BE5">
        <w:rPr>
          <w:rFonts w:ascii="Times New Roman" w:eastAsia="Calibri" w:hAnsi="Times New Roman" w:cs="Times New Roman"/>
          <w:sz w:val="28"/>
          <w:szCs w:val="28"/>
        </w:rPr>
        <w:t xml:space="preserve">нарушений антимонопольного законодательства, значение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коэффициентов </w:t>
      </w:r>
      <w:r w:rsidR="009433DF">
        <w:rPr>
          <w:rFonts w:ascii="Times New Roman" w:eastAsia="Calibri" w:hAnsi="Times New Roman" w:cs="Times New Roman"/>
          <w:sz w:val="28"/>
          <w:szCs w:val="28"/>
        </w:rPr>
        <w:t>определить невозможно</w:t>
      </w:r>
    </w:p>
    <w:p w:rsidR="007F6C58" w:rsidRDefault="007F6C58" w:rsidP="007F6C5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03F8">
        <w:rPr>
          <w:rFonts w:ascii="Times New Roman" w:hAnsi="Times New Roman" w:cs="Times New Roman"/>
          <w:sz w:val="28"/>
          <w:szCs w:val="28"/>
        </w:rPr>
        <w:t>Доля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03F8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Департамента</w:t>
      </w:r>
      <w:r w:rsidRPr="00C403F8">
        <w:rPr>
          <w:rFonts w:ascii="Times New Roman" w:hAnsi="Times New Roman" w:cs="Times New Roman"/>
          <w:sz w:val="28"/>
          <w:szCs w:val="28"/>
        </w:rPr>
        <w:t xml:space="preserve">, в которых </w:t>
      </w:r>
      <w:proofErr w:type="gramStart"/>
      <w:r w:rsidRPr="00C403F8">
        <w:rPr>
          <w:rFonts w:ascii="Times New Roman" w:hAnsi="Times New Roman" w:cs="Times New Roman"/>
          <w:sz w:val="28"/>
          <w:szCs w:val="28"/>
        </w:rPr>
        <w:t>выявлены риски нарушения антимонопольного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за 20</w:t>
      </w:r>
      <w:r w:rsidR="00E839D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составляет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7F6C58" w:rsidRPr="00C403F8" w:rsidRDefault="007F6C58" w:rsidP="007F6C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03F8">
        <w:rPr>
          <w:rFonts w:ascii="Times New Roman" w:hAnsi="Times New Roman" w:cs="Times New Roman"/>
          <w:noProof/>
          <w:position w:val="-22"/>
          <w:sz w:val="28"/>
          <w:szCs w:val="28"/>
          <w:lang w:eastAsia="ru-RU"/>
        </w:rPr>
        <w:drawing>
          <wp:inline distT="0" distB="0" distL="0" distR="0" wp14:anchorId="15B3878E" wp14:editId="23641E1E">
            <wp:extent cx="1176655" cy="432435"/>
            <wp:effectExtent l="0" t="0" r="4445" b="571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43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C58" w:rsidRPr="00531BE5" w:rsidRDefault="007F6C58" w:rsidP="007F6C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*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в</w:t>
      </w:r>
      <w:proofErr w:type="gramEnd"/>
      <w:r w:rsidRPr="00531BE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Pr="00531BE5">
        <w:rPr>
          <w:rFonts w:ascii="Times New Roman" w:eastAsia="Calibri" w:hAnsi="Times New Roman" w:cs="Times New Roman"/>
          <w:bCs/>
          <w:sz w:val="28"/>
          <w:szCs w:val="28"/>
        </w:rPr>
        <w:t>ввиду</w:t>
      </w:r>
      <w:proofErr w:type="gramEnd"/>
      <w:r w:rsidRPr="00531BE5">
        <w:rPr>
          <w:rFonts w:ascii="Times New Roman" w:eastAsia="Calibri" w:hAnsi="Times New Roman" w:cs="Times New Roman"/>
          <w:bCs/>
          <w:sz w:val="28"/>
          <w:szCs w:val="28"/>
        </w:rPr>
        <w:t xml:space="preserve"> отсутствия </w:t>
      </w:r>
      <w:r w:rsidRPr="00531BE5">
        <w:rPr>
          <w:rFonts w:ascii="Times New Roman" w:eastAsia="Calibri" w:hAnsi="Times New Roman" w:cs="Times New Roman"/>
          <w:sz w:val="28"/>
          <w:szCs w:val="28"/>
        </w:rPr>
        <w:t xml:space="preserve"> в 20</w:t>
      </w:r>
      <w:r w:rsidR="00E839D8">
        <w:rPr>
          <w:rFonts w:ascii="Times New Roman" w:eastAsia="Calibri" w:hAnsi="Times New Roman" w:cs="Times New Roman"/>
          <w:sz w:val="28"/>
          <w:szCs w:val="28"/>
        </w:rPr>
        <w:t>20</w:t>
      </w:r>
      <w:r w:rsidRPr="00531BE5">
        <w:rPr>
          <w:rFonts w:ascii="Times New Roman" w:eastAsia="Calibri" w:hAnsi="Times New Roman" w:cs="Times New Roman"/>
          <w:sz w:val="28"/>
          <w:szCs w:val="28"/>
        </w:rPr>
        <w:t xml:space="preserve"> году выявленных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рисков </w:t>
      </w:r>
      <w:r w:rsidRPr="00531BE5">
        <w:rPr>
          <w:rFonts w:ascii="Times New Roman" w:eastAsia="Calibri" w:hAnsi="Times New Roman" w:cs="Times New Roman"/>
          <w:sz w:val="28"/>
          <w:szCs w:val="28"/>
        </w:rPr>
        <w:t xml:space="preserve">нарушений антимонопольного законодательства, значение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коэффициентов </w:t>
      </w:r>
      <w:r w:rsidR="009433DF">
        <w:rPr>
          <w:rFonts w:ascii="Times New Roman" w:eastAsia="Calibri" w:hAnsi="Times New Roman" w:cs="Times New Roman"/>
          <w:sz w:val="28"/>
          <w:szCs w:val="28"/>
        </w:rPr>
        <w:t>определить невозможно</w:t>
      </w:r>
    </w:p>
    <w:p w:rsidR="007F6C58" w:rsidRDefault="007F6C58" w:rsidP="007F6C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6C58" w:rsidRDefault="007F6C58" w:rsidP="007F6C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уполномоченного подразделения Департамента рассчитываются следующие ключевые показатели эффективности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7F6C58" w:rsidRDefault="007F6C58" w:rsidP="007F6C5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сотрудников Департамента, в отношении которых были проведены обучающие мероприятия по антимонопольному законодательству и антимонопольному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F6C58" w:rsidRDefault="007F6C58" w:rsidP="007F6C5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сотрудников Департамента, с которыми были проведены обучающие мероприятия по антимонопольному законодательству и антимонопольному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комплаенсу</w:t>
      </w:r>
      <w:proofErr w:type="spellEnd"/>
      <w:r>
        <w:rPr>
          <w:rFonts w:ascii="Times New Roman" w:hAnsi="Times New Roman" w:cs="Times New Roman"/>
          <w:sz w:val="28"/>
          <w:szCs w:val="28"/>
        </w:rPr>
        <w:t>, рассчитывается по формуле:</w:t>
      </w:r>
    </w:p>
    <w:p w:rsidR="007F6C58" w:rsidRDefault="007F6C58" w:rsidP="007F6C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F6C58" w:rsidRDefault="007F6C58" w:rsidP="007F6C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1"/>
          <w:sz w:val="28"/>
          <w:szCs w:val="28"/>
          <w:lang w:eastAsia="ru-RU"/>
        </w:rPr>
        <w:lastRenderedPageBreak/>
        <w:drawing>
          <wp:inline distT="0" distB="0" distL="0" distR="0" wp14:anchorId="52E41BF8" wp14:editId="1411E658">
            <wp:extent cx="1389380" cy="574040"/>
            <wp:effectExtent l="0" t="0" r="127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 где</w:t>
      </w:r>
    </w:p>
    <w:p w:rsidR="007F6C58" w:rsidRDefault="007F6C58" w:rsidP="007F6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C58" w:rsidRDefault="007F6C58" w:rsidP="007F6C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ДСо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доля сотрудников Департамента, с которыми были проведены обучающие мероприятия по антимонопольному законодательству и антимонопольному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комплаенсу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F6C58" w:rsidRDefault="007F6C58" w:rsidP="007F6C5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КСо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количество сотрудников Департамента, с которыми были проведены обучающие мероприятия по антимонопольному законодательству и антимонопольному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комплаенсу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F6C58" w:rsidRDefault="007F6C58" w:rsidP="007F6C5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КСобщ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общее количество сотрудников Департамента, чьи трудовые (должностные) обязанности предусматривают выполнение функций, связанных с рисками нарушения антимонопольного законодательства.</w:t>
      </w:r>
    </w:p>
    <w:p w:rsidR="007F6C58" w:rsidRDefault="007F6C58" w:rsidP="007F6C5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F6C58" w:rsidRDefault="007F6C58" w:rsidP="007F6C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оценки значения показателя «доля сотрудников Департамента, с которыми были проведены обучающие мероприятия по антимонопольному законодательству и антимонопольному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учитывается консультирование и обучение служащих Департамента по вопросам, связанным с соблюдением антимонопольного законодательства и антимонопольным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 направлено на профилактику нарушений требований антимонопольного законодательства в деятельности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Депаратмента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От эффективности работы уполномоченного подразделения (должностного лица) по данному направлению напрямую зависит возможность достижения целей Национального плана, предусмотренных </w:t>
      </w:r>
      <w:hyperlink r:id="rId1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подпунктом "б" пункта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Национального плана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sz w:val="28"/>
          <w:szCs w:val="28"/>
        </w:rPr>
        <w:t>то снижение количества нарушений антимонопольного законодательства со стороны органов государственной власти и органов местного самоуправления к 20</w:t>
      </w:r>
      <w:r w:rsidR="00226C23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году не менее чем в 2 раза по сравнению с 2017 годом. </w:t>
      </w:r>
    </w:p>
    <w:p w:rsidR="007F6C58" w:rsidRDefault="007F6C58" w:rsidP="007F6C5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Высокое значение количества сотрудников, с которыми были проведены обучающие мероприятия по антимонопольному законодательству и антимонопольному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(числитель), обеспечивает высокое значение КПЭ.</w:t>
      </w:r>
    </w:p>
    <w:p w:rsidR="007F6C58" w:rsidRDefault="007F6C58" w:rsidP="007F6C5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Общее количество сотрудников Департамента, чьи должностные обязанности предусматривают выполнение функций, связанных с рисками нарушения антимонопольного законодательства</w:t>
      </w:r>
      <w:r w:rsidR="009D6A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составляет 28 человек.</w:t>
      </w:r>
    </w:p>
    <w:p w:rsidR="007F6C58" w:rsidRDefault="007F6C58" w:rsidP="007F6C5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Количество сотрудников Департамента, с которыми были проведены обучающие мероприятия по антимонопольному законодательству и антимонопольному комплаенс – 1 человек.</w:t>
      </w:r>
      <w:r w:rsidRPr="00F2088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F6C58" w:rsidRDefault="007F6C58" w:rsidP="007F6C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1"/>
          <w:sz w:val="28"/>
          <w:szCs w:val="28"/>
          <w:lang w:eastAsia="ru-RU"/>
        </w:rPr>
        <w:drawing>
          <wp:inline distT="0" distB="0" distL="0" distR="0" wp14:anchorId="0DBE6B01" wp14:editId="5D1BBF35">
            <wp:extent cx="1389380" cy="574040"/>
            <wp:effectExtent l="0" t="0" r="127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= 1/28=0,03</w:t>
      </w:r>
    </w:p>
    <w:p w:rsidR="00B80F4E" w:rsidRDefault="007F6C58" w:rsidP="00B80F4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31BE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соответствии </w:t>
      </w:r>
      <w:proofErr w:type="gramStart"/>
      <w:r w:rsidRPr="00531BE5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531BE5">
        <w:rPr>
          <w:rFonts w:ascii="Times New Roman" w:eastAsia="Calibri" w:hAnsi="Times New Roman" w:cs="Times New Roman"/>
          <w:sz w:val="28"/>
          <w:szCs w:val="28"/>
        </w:rPr>
        <w:t xml:space="preserve"> ч. 7 ст. 62 Федерального закона от 27.07.2004 № 79-ФЗ «О государственной гражданской службе Российской Федерации», подпункта  «г»      п. 4 Положения, утвержденного Указом Президента РФ от 21.02.2019 № 68 «О профессиональном развитии государственных гражданских служащих Российской Федерации»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государственными </w:t>
      </w:r>
      <w:r w:rsidRPr="00531BE5">
        <w:rPr>
          <w:rFonts w:ascii="Times New Roman" w:eastAsia="Calibri" w:hAnsi="Times New Roman" w:cs="Times New Roman"/>
          <w:sz w:val="28"/>
          <w:szCs w:val="28"/>
        </w:rPr>
        <w:t>служащим</w:t>
      </w:r>
      <w:r>
        <w:rPr>
          <w:rFonts w:ascii="Times New Roman" w:eastAsia="Calibri" w:hAnsi="Times New Roman" w:cs="Times New Roman"/>
          <w:sz w:val="28"/>
          <w:szCs w:val="28"/>
        </w:rPr>
        <w:t>и уполномоченного отдела</w:t>
      </w:r>
      <w:r w:rsidRPr="00531B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также </w:t>
      </w:r>
      <w:r w:rsidRPr="00531BE5">
        <w:rPr>
          <w:rFonts w:ascii="Times New Roman" w:eastAsia="Calibri" w:hAnsi="Times New Roman" w:cs="Times New Roman"/>
          <w:sz w:val="28"/>
          <w:szCs w:val="28"/>
        </w:rPr>
        <w:t>обеспечено самостоятельное изучение образовательных материалов, тематика которых соответствует направлению их профессиональной служебной деятельности.</w:t>
      </w:r>
    </w:p>
    <w:p w:rsidR="00531BE5" w:rsidRPr="009D6A3C" w:rsidRDefault="00531BE5" w:rsidP="009D6A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</w:p>
    <w:sectPr w:rsidR="00531BE5" w:rsidRPr="009D6A3C" w:rsidSect="0056559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410"/>
    <w:rsid w:val="000D157D"/>
    <w:rsid w:val="001313A7"/>
    <w:rsid w:val="0015694E"/>
    <w:rsid w:val="001C665F"/>
    <w:rsid w:val="00225CB3"/>
    <w:rsid w:val="00226C23"/>
    <w:rsid w:val="00234D93"/>
    <w:rsid w:val="00250324"/>
    <w:rsid w:val="00252CD1"/>
    <w:rsid w:val="003508BF"/>
    <w:rsid w:val="00352090"/>
    <w:rsid w:val="00440043"/>
    <w:rsid w:val="00491482"/>
    <w:rsid w:val="004A5BCA"/>
    <w:rsid w:val="00506CDD"/>
    <w:rsid w:val="00531BE5"/>
    <w:rsid w:val="00545DBE"/>
    <w:rsid w:val="00565596"/>
    <w:rsid w:val="006200A1"/>
    <w:rsid w:val="006473A1"/>
    <w:rsid w:val="006E5369"/>
    <w:rsid w:val="00755293"/>
    <w:rsid w:val="007B0EA9"/>
    <w:rsid w:val="007E29D4"/>
    <w:rsid w:val="007F6C58"/>
    <w:rsid w:val="008C5B6C"/>
    <w:rsid w:val="008E5F05"/>
    <w:rsid w:val="00926750"/>
    <w:rsid w:val="00932024"/>
    <w:rsid w:val="009433DF"/>
    <w:rsid w:val="0098670D"/>
    <w:rsid w:val="009A3410"/>
    <w:rsid w:val="009D6A3C"/>
    <w:rsid w:val="009F7014"/>
    <w:rsid w:val="00A018DA"/>
    <w:rsid w:val="00AB49A4"/>
    <w:rsid w:val="00B12A1F"/>
    <w:rsid w:val="00B80F4E"/>
    <w:rsid w:val="00BA646E"/>
    <w:rsid w:val="00BA6B4E"/>
    <w:rsid w:val="00BD67BF"/>
    <w:rsid w:val="00BF0175"/>
    <w:rsid w:val="00C1389C"/>
    <w:rsid w:val="00C239D8"/>
    <w:rsid w:val="00C33855"/>
    <w:rsid w:val="00C4408E"/>
    <w:rsid w:val="00C74139"/>
    <w:rsid w:val="00CD3F87"/>
    <w:rsid w:val="00D276D2"/>
    <w:rsid w:val="00D73794"/>
    <w:rsid w:val="00D74B11"/>
    <w:rsid w:val="00D95A2C"/>
    <w:rsid w:val="00DF279F"/>
    <w:rsid w:val="00DF7375"/>
    <w:rsid w:val="00E625A5"/>
    <w:rsid w:val="00E839D8"/>
    <w:rsid w:val="00ED2EED"/>
    <w:rsid w:val="00FF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01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914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1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1BE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F6C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01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914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1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1BE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F6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1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94575B78464CD34ADE409E9D14AD9DA0B0A0A354016FDC709F0CBF0617A700D1257D6666F39D4B4E4DB0F8D6B0B54A264C5A3919D0C51073X0T7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993B3DDC1EB39ED82248BCEE9DEEFE5CB159DD9D93179F32368979BDC4DED9229C53CB8DEDFA1DB85829790FDt3L8M" TargetMode="Externa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7A151828FF503A6DBFBD10022968659F0F317B6892085D050FADC301704F6F5456B8DDA1C126EE9DAB98941155CCA451F5280F7E71C926CMCN6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993B3DDC1EB39ED82248BCEE9DEEFE5CB1498D1D33479F32368979BDC4DED9229C53CB8DEDFA1DB85829790FDt3L8M" TargetMode="External"/><Relationship Id="rId11" Type="http://schemas.openxmlformats.org/officeDocument/2006/relationships/image" Target="media/image2.wmf"/><Relationship Id="rId5" Type="http://schemas.openxmlformats.org/officeDocument/2006/relationships/hyperlink" Target="consultantplus://offline/ref=D993B3DDC1EB39ED82248BCEE9DEEFE5CA1C9FDCDA602EF1723D999ED41DB7822D8C6AB5C3DFBEC5869C94t9L9M" TargetMode="External"/><Relationship Id="rId15" Type="http://schemas.openxmlformats.org/officeDocument/2006/relationships/image" Target="media/image4.wmf"/><Relationship Id="rId10" Type="http://schemas.openxmlformats.org/officeDocument/2006/relationships/hyperlink" Target="consultantplus://offline/ref=B7A151828FF503A6DBFBD10022968659F0F317B6892085D050FADC301704F6F5456B8DDA1C126EEADDB98941155CCA451F5280F7E71C926CMCN6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7A151828FF503A6DBFBD10022968659F0F317B6892085D050FADC301704F6F5456B8DDA1C126EE9DAB98941155CCA451F5280F7E71C926CMCN6K" TargetMode="External"/><Relationship Id="rId14" Type="http://schemas.openxmlformats.org/officeDocument/2006/relationships/hyperlink" Target="consultantplus://offline/ref=94575B78464CD34ADE409E9D14AD9DA0B0A0A354016FDC709F0CBF0617A700D1257D6666F39D4B4E4EB0F8D6B0B54A264C5A3919D0C51073X0T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3188</Words>
  <Characters>18175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Aqua-1</cp:lastModifiedBy>
  <cp:revision>15</cp:revision>
  <cp:lastPrinted>2021-04-02T06:43:00Z</cp:lastPrinted>
  <dcterms:created xsi:type="dcterms:W3CDTF">2020-03-12T11:49:00Z</dcterms:created>
  <dcterms:modified xsi:type="dcterms:W3CDTF">2021-04-02T06:43:00Z</dcterms:modified>
</cp:coreProperties>
</file>