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B4C" w:rsidRPr="00AC48FD" w:rsidRDefault="00D26B4C" w:rsidP="00D26B4C">
      <w:pPr>
        <w:shd w:val="clear" w:color="auto" w:fill="FFFFFF"/>
        <w:spacing w:after="0" w:line="360" w:lineRule="auto"/>
        <w:jc w:val="both"/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</w:pPr>
      <w:r w:rsidRPr="00AC48FD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Слайд 1 (</w:t>
      </w:r>
      <w:r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визитка</w:t>
      </w:r>
      <w:r w:rsidRPr="00AC48FD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 </w:t>
      </w:r>
      <w:r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ГБУ</w:t>
      </w:r>
      <w:r w:rsidRPr="00AC48FD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)</w:t>
      </w:r>
    </w:p>
    <w:p w:rsidR="0083767C" w:rsidRDefault="00767F36" w:rsidP="007A2A9A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Добрый день, у</w:t>
      </w:r>
      <w:r w:rsidR="00E7376E" w:rsidRPr="00E7376E">
        <w:rPr>
          <w:rFonts w:ascii="Times New Roman" w:hAnsi="Times New Roman" w:cs="Times New Roman"/>
          <w:sz w:val="28"/>
          <w:szCs w:val="28"/>
          <w:lang w:val="ru-RU"/>
        </w:rPr>
        <w:t>важаемые коллеги!</w:t>
      </w:r>
    </w:p>
    <w:p w:rsidR="00E7376E" w:rsidRPr="00E7376E" w:rsidRDefault="00E7376E" w:rsidP="007A2A9A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15664" w:rsidRDefault="00FE0892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Главным итогом работы деятельности ГБУ ИО «</w:t>
      </w:r>
      <w:r w:rsidRPr="00E61BDD">
        <w:rPr>
          <w:rFonts w:ascii="Times New Roman" w:hAnsi="Times New Roman" w:cs="Times New Roman"/>
          <w:sz w:val="28"/>
          <w:szCs w:val="28"/>
          <w:lang w:val="ru-RU"/>
        </w:rPr>
        <w:t>Центр кадастровой оценки»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2020 году является утверждение </w:t>
      </w:r>
      <w:r w:rsidRPr="0068713B">
        <w:rPr>
          <w:rFonts w:ascii="Times New Roman" w:hAnsi="Times New Roman" w:cs="Times New Roman"/>
          <w:sz w:val="28"/>
          <w:szCs w:val="28"/>
          <w:lang w:val="ru-RU"/>
        </w:rPr>
        <w:t>Департамент</w:t>
      </w:r>
      <w:r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68713B">
        <w:rPr>
          <w:rFonts w:ascii="Times New Roman" w:hAnsi="Times New Roman" w:cs="Times New Roman"/>
          <w:sz w:val="28"/>
          <w:szCs w:val="28"/>
          <w:lang w:val="ru-RU"/>
        </w:rPr>
        <w:t xml:space="preserve"> управления имуществом Ивановской области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результатов </w:t>
      </w:r>
      <w:r w:rsidRPr="00D1566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определени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</w:t>
      </w:r>
      <w:r w:rsidRPr="00D1566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кадастровой стоимости </w:t>
      </w:r>
      <w:r w:rsidRPr="00D15664">
        <w:rPr>
          <w:rFonts w:ascii="Times New Roman" w:hAnsi="Times New Roman" w:cs="Times New Roman"/>
          <w:sz w:val="28"/>
          <w:szCs w:val="28"/>
          <w:lang w:val="ru-RU"/>
        </w:rPr>
        <w:t xml:space="preserve">94056 земельных участков </w:t>
      </w:r>
      <w:r>
        <w:rPr>
          <w:rFonts w:ascii="Times New Roman" w:hAnsi="Times New Roman" w:cs="Times New Roman"/>
          <w:sz w:val="28"/>
          <w:szCs w:val="28"/>
          <w:lang w:val="ru-RU"/>
        </w:rPr>
        <w:t>пяти катег</w:t>
      </w:r>
      <w:r w:rsidRPr="00D1566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орий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D26B4C" w:rsidRDefault="00D26B4C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26B4C" w:rsidRPr="00D26B4C" w:rsidRDefault="00D26B4C" w:rsidP="00D26B4C">
      <w:pPr>
        <w:shd w:val="clear" w:color="auto" w:fill="FFFFFF"/>
        <w:spacing w:after="0" w:line="360" w:lineRule="auto"/>
        <w:jc w:val="both"/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</w:pP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Слайд </w:t>
      </w:r>
      <w:r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2</w:t>
      </w: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 (</w:t>
      </w:r>
      <w:r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распределение ЗУ по категориям</w:t>
      </w: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)</w:t>
      </w:r>
    </w:p>
    <w:p w:rsidR="00D15664" w:rsidRDefault="00FE0892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566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земли сельскохозяйственного назначения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D15664" w:rsidRDefault="00FE0892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566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земли промышленности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D15664" w:rsidRDefault="00FE0892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566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земли особо охраняемых территорий и объектов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D15664" w:rsidRDefault="00FE0892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566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земли лесного фонда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D15664" w:rsidRDefault="00346AFD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566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земли водного фонда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D15664" w:rsidRDefault="00346AFD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Хочу подробнее остановиться на </w:t>
      </w:r>
      <w:r w:rsidR="00901B98">
        <w:rPr>
          <w:rFonts w:ascii="Times New Roman" w:hAnsi="Times New Roman" w:cs="Times New Roman"/>
          <w:sz w:val="28"/>
          <w:szCs w:val="28"/>
          <w:lang w:val="ru-RU"/>
        </w:rPr>
        <w:t>процедуре проведения государственной кадастровой оценки с учетом особенностей 237 Федерального закона.</w:t>
      </w:r>
    </w:p>
    <w:p w:rsidR="00D26B4C" w:rsidRDefault="00D26B4C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26B4C" w:rsidRPr="00D26B4C" w:rsidRDefault="00D26B4C" w:rsidP="00D26B4C">
      <w:pPr>
        <w:shd w:val="clear" w:color="auto" w:fill="FFFFFF"/>
        <w:spacing w:after="0" w:line="360" w:lineRule="auto"/>
        <w:jc w:val="both"/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</w:pP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Слайд </w:t>
      </w:r>
      <w:r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3</w:t>
      </w: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 (</w:t>
      </w:r>
      <w:r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обработка перечня объектов)</w:t>
      </w:r>
    </w:p>
    <w:p w:rsidR="00D26B4C" w:rsidRDefault="00D26B4C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664" w:rsidRDefault="00FF0236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18 февраля </w:t>
      </w:r>
      <w:r w:rsidR="00724AEB">
        <w:rPr>
          <w:rFonts w:ascii="Times New Roman" w:hAnsi="Times New Roman" w:cs="Times New Roman"/>
          <w:sz w:val="28"/>
          <w:szCs w:val="28"/>
          <w:lang w:val="ru-RU"/>
        </w:rPr>
        <w:t xml:space="preserve">2020 года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Управлением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 Ивановской области был предоставлен Перечень объектов недвижимости, подлежащих ГКО. После обработки указанного Перечня было установлено, что более чем у 15000 земельных участков </w:t>
      </w:r>
      <w:r w:rsidR="00B50778">
        <w:rPr>
          <w:rFonts w:ascii="Times New Roman" w:hAnsi="Times New Roman" w:cs="Times New Roman"/>
          <w:sz w:val="28"/>
          <w:szCs w:val="28"/>
          <w:lang w:val="ru-RU"/>
        </w:rPr>
        <w:t xml:space="preserve">неоднозначно определен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один из самых важных показателей – вид </w:t>
      </w:r>
      <w:r w:rsidR="006C5B57">
        <w:rPr>
          <w:rFonts w:ascii="Times New Roman" w:hAnsi="Times New Roman" w:cs="Times New Roman"/>
          <w:sz w:val="28"/>
          <w:szCs w:val="28"/>
          <w:lang w:val="ru-RU"/>
        </w:rPr>
        <w:t>использования по документу. По нашему запросу эти сведения были оперативно предоставлены администрациями муниципальных районов, что позволило приступить непосредственно к расчету кадастровой стоимости объектов.</w:t>
      </w:r>
    </w:p>
    <w:p w:rsidR="00D26B4C" w:rsidRDefault="00D26B4C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26B4C" w:rsidRPr="00D26B4C" w:rsidRDefault="00D26B4C" w:rsidP="00D26B4C">
      <w:pPr>
        <w:shd w:val="clear" w:color="auto" w:fill="FFFFFF"/>
        <w:spacing w:after="0" w:line="360" w:lineRule="auto"/>
        <w:jc w:val="both"/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</w:pP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Слайд </w:t>
      </w:r>
      <w:r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4</w:t>
      </w: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 (</w:t>
      </w:r>
      <w:r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схема организации работ 1</w:t>
      </w: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)</w:t>
      </w:r>
    </w:p>
    <w:p w:rsidR="00D26B4C" w:rsidRDefault="00D26B4C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664" w:rsidRDefault="00F35C84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Далее, в</w:t>
      </w:r>
      <w:r w:rsidR="006C5B57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соответствии с требованиями Методических указаний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 ГКО, утвержденных Минэкономразвития РФ, все земельные участки были разбиты на 14 сегментов с присвоением кода расчета вида использования и распределены по 32 расчетным группам. </w:t>
      </w:r>
      <w:r w:rsidR="009B7173">
        <w:rPr>
          <w:rFonts w:ascii="Times New Roman" w:hAnsi="Times New Roman" w:cs="Times New Roman"/>
          <w:sz w:val="28"/>
          <w:szCs w:val="28"/>
          <w:lang w:val="ru-RU"/>
        </w:rPr>
        <w:t>Для определения кадастровой стоимости участков сельхоз. использования и лесного фонда был выбран доходный подход (метод капитализации земельной ренты), исходные данные предоставлены Департаментом сельского хозяйства Ивановской области и Комитетом Ивановской области по лесному хозяйству.</w:t>
      </w:r>
      <w:r w:rsidR="00BF6A0B">
        <w:rPr>
          <w:rFonts w:ascii="Times New Roman" w:hAnsi="Times New Roman" w:cs="Times New Roman"/>
          <w:sz w:val="28"/>
          <w:szCs w:val="28"/>
          <w:lang w:val="ru-RU"/>
        </w:rPr>
        <w:t xml:space="preserve"> Для участков, предназначенных для обеспечения обороны и безопасности, специального или ритуального использования (за исключением полигонов ТБО), занятых водными объектами, охраняемыми природными территориями и благоустройством использовался затратный подход</w:t>
      </w:r>
      <w:r w:rsidR="000801BF">
        <w:rPr>
          <w:rFonts w:ascii="Times New Roman" w:hAnsi="Times New Roman" w:cs="Times New Roman"/>
          <w:sz w:val="28"/>
          <w:szCs w:val="28"/>
          <w:lang w:val="ru-RU"/>
        </w:rPr>
        <w:t xml:space="preserve">, основанный на средней стоимости работ по межеванию и оформлению прав. Для </w:t>
      </w:r>
      <w:r w:rsidR="008D4E26">
        <w:rPr>
          <w:rFonts w:ascii="Times New Roman" w:hAnsi="Times New Roman" w:cs="Times New Roman"/>
          <w:sz w:val="28"/>
          <w:szCs w:val="28"/>
          <w:lang w:val="ru-RU"/>
        </w:rPr>
        <w:t xml:space="preserve">участков </w:t>
      </w:r>
      <w:r w:rsidR="000801BF">
        <w:rPr>
          <w:rFonts w:ascii="Times New Roman" w:hAnsi="Times New Roman" w:cs="Times New Roman"/>
          <w:sz w:val="28"/>
          <w:szCs w:val="28"/>
          <w:lang w:val="ru-RU"/>
        </w:rPr>
        <w:t xml:space="preserve">остальных </w:t>
      </w:r>
      <w:r w:rsidR="008D4E26">
        <w:rPr>
          <w:rFonts w:ascii="Times New Roman" w:hAnsi="Times New Roman" w:cs="Times New Roman"/>
          <w:sz w:val="28"/>
          <w:szCs w:val="28"/>
          <w:lang w:val="ru-RU"/>
        </w:rPr>
        <w:t>видов использования</w:t>
      </w:r>
      <w:r w:rsidR="000801BF">
        <w:rPr>
          <w:rFonts w:ascii="Times New Roman" w:hAnsi="Times New Roman" w:cs="Times New Roman"/>
          <w:sz w:val="28"/>
          <w:szCs w:val="28"/>
          <w:lang w:val="ru-RU"/>
        </w:rPr>
        <w:t xml:space="preserve">, включая транспорт, энергетика, промышленность, коммунальное обслуживание, </w:t>
      </w:r>
      <w:r w:rsidR="000801BF">
        <w:rPr>
          <w:rFonts w:ascii="Times New Roman" w:hAnsi="Times New Roman" w:cs="Times New Roman"/>
          <w:sz w:val="28"/>
          <w:szCs w:val="28"/>
          <w:lang w:val="ru-RU"/>
        </w:rPr>
        <w:lastRenderedPageBreak/>
        <w:t>образование, здравоохранение, торговля, общепит, социальное обслуживание</w:t>
      </w:r>
      <w:r w:rsidR="00C4441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0801BF">
        <w:rPr>
          <w:rFonts w:ascii="Times New Roman" w:hAnsi="Times New Roman" w:cs="Times New Roman"/>
          <w:sz w:val="28"/>
          <w:szCs w:val="28"/>
          <w:lang w:val="ru-RU"/>
        </w:rPr>
        <w:t>садоводство</w:t>
      </w:r>
      <w:r w:rsidR="00C44415">
        <w:rPr>
          <w:rFonts w:ascii="Times New Roman" w:hAnsi="Times New Roman" w:cs="Times New Roman"/>
          <w:sz w:val="28"/>
          <w:szCs w:val="28"/>
          <w:lang w:val="ru-RU"/>
        </w:rPr>
        <w:t xml:space="preserve"> и огородничество был применен сравнительный подход,</w:t>
      </w:r>
      <w:r w:rsidR="008D4E26">
        <w:rPr>
          <w:rFonts w:ascii="Times New Roman" w:hAnsi="Times New Roman" w:cs="Times New Roman"/>
          <w:sz w:val="28"/>
          <w:szCs w:val="28"/>
          <w:lang w:val="ru-RU"/>
        </w:rPr>
        <w:t xml:space="preserve"> при котором данные рынка недвижимости собраны Учреждением, а значени</w:t>
      </w:r>
      <w:r w:rsidR="003A3942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8D4E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D4E26">
        <w:rPr>
          <w:rFonts w:ascii="Times New Roman" w:hAnsi="Times New Roman" w:cs="Times New Roman"/>
          <w:sz w:val="28"/>
          <w:szCs w:val="28"/>
          <w:lang w:val="ru-RU"/>
        </w:rPr>
        <w:t>ценообразующих</w:t>
      </w:r>
      <w:proofErr w:type="spellEnd"/>
      <w:r w:rsidR="008D4E26">
        <w:rPr>
          <w:rFonts w:ascii="Times New Roman" w:hAnsi="Times New Roman" w:cs="Times New Roman"/>
          <w:sz w:val="28"/>
          <w:szCs w:val="28"/>
          <w:lang w:val="ru-RU"/>
        </w:rPr>
        <w:t xml:space="preserve"> факторов определены и согласованы администрациями районов и сельских поселений.</w:t>
      </w:r>
    </w:p>
    <w:p w:rsidR="008D4E26" w:rsidRDefault="00724AEB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3942">
        <w:rPr>
          <w:rFonts w:ascii="Times New Roman" w:hAnsi="Times New Roman" w:cs="Times New Roman"/>
          <w:sz w:val="28"/>
          <w:szCs w:val="28"/>
          <w:lang w:val="ru-RU"/>
        </w:rPr>
        <w:t>08</w:t>
      </w:r>
      <w:r w:rsidR="00C36005" w:rsidRPr="003A3942">
        <w:rPr>
          <w:rFonts w:ascii="Times New Roman" w:hAnsi="Times New Roman" w:cs="Times New Roman"/>
          <w:sz w:val="28"/>
          <w:szCs w:val="28"/>
          <w:lang w:val="ru-RU"/>
        </w:rPr>
        <w:t xml:space="preserve"> ию</w:t>
      </w:r>
      <w:r w:rsidRPr="003A3942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="00C36005" w:rsidRPr="003A3942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C36005">
        <w:rPr>
          <w:rFonts w:ascii="Times New Roman" w:hAnsi="Times New Roman" w:cs="Times New Roman"/>
          <w:sz w:val="28"/>
          <w:szCs w:val="28"/>
          <w:lang w:val="ru-RU"/>
        </w:rPr>
        <w:t xml:space="preserve"> после проверки в центральном аппарате </w:t>
      </w:r>
      <w:proofErr w:type="spellStart"/>
      <w:r w:rsidR="00C36005">
        <w:rPr>
          <w:rFonts w:ascii="Times New Roman" w:hAnsi="Times New Roman" w:cs="Times New Roman"/>
          <w:sz w:val="28"/>
          <w:szCs w:val="28"/>
          <w:lang w:val="ru-RU"/>
        </w:rPr>
        <w:t>Росреестра</w:t>
      </w:r>
      <w:proofErr w:type="spellEnd"/>
      <w:r w:rsidR="00C36005">
        <w:rPr>
          <w:rFonts w:ascii="Times New Roman" w:hAnsi="Times New Roman" w:cs="Times New Roman"/>
          <w:sz w:val="28"/>
          <w:szCs w:val="28"/>
          <w:lang w:val="ru-RU"/>
        </w:rPr>
        <w:t xml:space="preserve"> проект отчета об итогах ГКО был размещен в открытом доступе на сайтах Департамента управления имуществом, </w:t>
      </w:r>
      <w:proofErr w:type="spellStart"/>
      <w:r w:rsidR="00C36005">
        <w:rPr>
          <w:rFonts w:ascii="Times New Roman" w:hAnsi="Times New Roman" w:cs="Times New Roman"/>
          <w:sz w:val="28"/>
          <w:szCs w:val="28"/>
          <w:lang w:val="ru-RU"/>
        </w:rPr>
        <w:t>Росреестра</w:t>
      </w:r>
      <w:proofErr w:type="spellEnd"/>
      <w:r w:rsidR="00C36005">
        <w:rPr>
          <w:rFonts w:ascii="Times New Roman" w:hAnsi="Times New Roman" w:cs="Times New Roman"/>
          <w:sz w:val="28"/>
          <w:szCs w:val="28"/>
          <w:lang w:val="ru-RU"/>
        </w:rPr>
        <w:t xml:space="preserve"> и «Центра кадастровой оценки» на 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C36005">
        <w:rPr>
          <w:rFonts w:ascii="Times New Roman" w:hAnsi="Times New Roman" w:cs="Times New Roman"/>
          <w:sz w:val="28"/>
          <w:szCs w:val="28"/>
          <w:lang w:val="ru-RU"/>
        </w:rPr>
        <w:t>0 дней для п</w:t>
      </w:r>
      <w:r w:rsidR="003F0B7A">
        <w:rPr>
          <w:rFonts w:ascii="Times New Roman" w:hAnsi="Times New Roman" w:cs="Times New Roman"/>
          <w:sz w:val="28"/>
          <w:szCs w:val="28"/>
          <w:lang w:val="ru-RU"/>
        </w:rPr>
        <w:t>риема</w:t>
      </w:r>
      <w:r w:rsidR="00C36005">
        <w:rPr>
          <w:rFonts w:ascii="Times New Roman" w:hAnsi="Times New Roman" w:cs="Times New Roman"/>
          <w:sz w:val="28"/>
          <w:szCs w:val="28"/>
          <w:lang w:val="ru-RU"/>
        </w:rPr>
        <w:t xml:space="preserve"> заме</w:t>
      </w:r>
      <w:r w:rsidR="003F0B7A">
        <w:rPr>
          <w:rFonts w:ascii="Times New Roman" w:hAnsi="Times New Roman" w:cs="Times New Roman"/>
          <w:sz w:val="28"/>
          <w:szCs w:val="28"/>
          <w:lang w:val="ru-RU"/>
        </w:rPr>
        <w:t>чаний.</w:t>
      </w:r>
    </w:p>
    <w:p w:rsidR="003F0B7A" w:rsidRDefault="003A3942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3F0B7A">
        <w:rPr>
          <w:rFonts w:ascii="Times New Roman" w:hAnsi="Times New Roman" w:cs="Times New Roman"/>
          <w:sz w:val="28"/>
          <w:szCs w:val="28"/>
          <w:lang w:val="ru-RU"/>
        </w:rPr>
        <w:t>бра</w:t>
      </w:r>
      <w:r>
        <w:rPr>
          <w:rFonts w:ascii="Times New Roman" w:hAnsi="Times New Roman" w:cs="Times New Roman"/>
          <w:sz w:val="28"/>
          <w:szCs w:val="28"/>
          <w:lang w:val="ru-RU"/>
        </w:rPr>
        <w:t>щаю Ваше</w:t>
      </w:r>
      <w:r w:rsidR="003F0B7A">
        <w:rPr>
          <w:rFonts w:ascii="Times New Roman" w:hAnsi="Times New Roman" w:cs="Times New Roman"/>
          <w:sz w:val="28"/>
          <w:szCs w:val="28"/>
          <w:lang w:val="ru-RU"/>
        </w:rPr>
        <w:t xml:space="preserve"> внимание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то</w:t>
      </w:r>
      <w:r w:rsidR="003F0B7A">
        <w:rPr>
          <w:rFonts w:ascii="Times New Roman" w:hAnsi="Times New Roman" w:cs="Times New Roman"/>
          <w:sz w:val="28"/>
          <w:szCs w:val="28"/>
          <w:lang w:val="ru-RU"/>
        </w:rPr>
        <w:t xml:space="preserve">, что по нормам 237-ФЗ, промежуточные итоги государственной кадастровой оценки не согласовываются с органами власти, а </w:t>
      </w:r>
      <w:r w:rsidR="00D56391">
        <w:rPr>
          <w:rFonts w:ascii="Times New Roman" w:hAnsi="Times New Roman" w:cs="Times New Roman"/>
          <w:sz w:val="28"/>
          <w:szCs w:val="28"/>
          <w:lang w:val="ru-RU"/>
        </w:rPr>
        <w:t xml:space="preserve">фактически выносятся на публичное обсуждение. Порядок оказания государственной услуги по рассмотрению замечаний к проекту отчета по ГКО установлен приказом </w:t>
      </w:r>
      <w:r w:rsidR="00D56391" w:rsidRPr="0068713B">
        <w:rPr>
          <w:rFonts w:ascii="Times New Roman" w:hAnsi="Times New Roman" w:cs="Times New Roman"/>
          <w:sz w:val="28"/>
          <w:szCs w:val="28"/>
          <w:lang w:val="ru-RU"/>
        </w:rPr>
        <w:t>Департамент</w:t>
      </w:r>
      <w:r w:rsidR="00D5639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D56391" w:rsidRPr="0068713B">
        <w:rPr>
          <w:rFonts w:ascii="Times New Roman" w:hAnsi="Times New Roman" w:cs="Times New Roman"/>
          <w:sz w:val="28"/>
          <w:szCs w:val="28"/>
          <w:lang w:val="ru-RU"/>
        </w:rPr>
        <w:t xml:space="preserve"> управления имуществом Ивановской области </w:t>
      </w:r>
      <w:r w:rsidR="00D56391">
        <w:rPr>
          <w:rFonts w:ascii="Times New Roman" w:hAnsi="Times New Roman" w:cs="Times New Roman"/>
          <w:sz w:val="28"/>
          <w:szCs w:val="28"/>
          <w:lang w:val="ru-RU"/>
        </w:rPr>
        <w:t>от 21.04.2020 № 50-к.</w:t>
      </w:r>
    </w:p>
    <w:p w:rsidR="00D26B4C" w:rsidRDefault="00D26B4C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26B4C" w:rsidRPr="00D26B4C" w:rsidRDefault="00D26B4C" w:rsidP="00D26B4C">
      <w:pPr>
        <w:shd w:val="clear" w:color="auto" w:fill="FFFFFF"/>
        <w:spacing w:after="0" w:line="360" w:lineRule="auto"/>
        <w:jc w:val="both"/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</w:pP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Слайд </w:t>
      </w:r>
      <w:r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5</w:t>
      </w: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 (</w:t>
      </w:r>
      <w:r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блок-схема рассмотрения замечаний</w:t>
      </w: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)</w:t>
      </w:r>
    </w:p>
    <w:p w:rsidR="00D26B4C" w:rsidRDefault="00D26B4C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664" w:rsidRDefault="00724AEB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период с 08</w:t>
      </w:r>
      <w:r w:rsidR="00073CE0">
        <w:rPr>
          <w:rFonts w:ascii="Times New Roman" w:hAnsi="Times New Roman" w:cs="Times New Roman"/>
          <w:sz w:val="28"/>
          <w:szCs w:val="28"/>
          <w:lang w:val="ru-RU"/>
        </w:rPr>
        <w:t xml:space="preserve"> июля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 26</w:t>
      </w:r>
      <w:r w:rsidR="00073CE0">
        <w:rPr>
          <w:rFonts w:ascii="Times New Roman" w:hAnsi="Times New Roman" w:cs="Times New Roman"/>
          <w:sz w:val="28"/>
          <w:szCs w:val="28"/>
          <w:lang w:val="ru-RU"/>
        </w:rPr>
        <w:t xml:space="preserve"> августа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2020 </w:t>
      </w:r>
      <w:r w:rsidR="00073CE0">
        <w:rPr>
          <w:rFonts w:ascii="Times New Roman" w:hAnsi="Times New Roman" w:cs="Times New Roman"/>
          <w:sz w:val="28"/>
          <w:szCs w:val="28"/>
          <w:lang w:val="ru-RU"/>
        </w:rPr>
        <w:t xml:space="preserve">года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адрес ГБУ поступили обращения от правообладателей 122 земельных участков, по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результатам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рассмотрения которых кадастровая стоимость 104 участков скорректирована в сторону понижения</w:t>
      </w:r>
      <w:r w:rsidR="008B0F76">
        <w:rPr>
          <w:rFonts w:ascii="Times New Roman" w:hAnsi="Times New Roman" w:cs="Times New Roman"/>
          <w:sz w:val="28"/>
          <w:szCs w:val="28"/>
          <w:lang w:val="ru-RU"/>
        </w:rPr>
        <w:t xml:space="preserve">, а по 18 </w:t>
      </w:r>
      <w:r w:rsidR="00C853C2">
        <w:rPr>
          <w:rFonts w:ascii="Times New Roman" w:hAnsi="Times New Roman" w:cs="Times New Roman"/>
          <w:sz w:val="28"/>
          <w:szCs w:val="28"/>
          <w:lang w:val="ru-RU"/>
        </w:rPr>
        <w:t>участкам был дан отказ в пересчете ввиду отсутствия подтверждений заявленных характеристик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B0F76">
        <w:rPr>
          <w:rFonts w:ascii="Times New Roman" w:hAnsi="Times New Roman" w:cs="Times New Roman"/>
          <w:sz w:val="28"/>
          <w:szCs w:val="28"/>
          <w:lang w:val="ru-RU"/>
        </w:rPr>
        <w:t xml:space="preserve"> К сожалению</w:t>
      </w:r>
      <w:r w:rsidR="00C853C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B0F76">
        <w:rPr>
          <w:rFonts w:ascii="Times New Roman" w:hAnsi="Times New Roman" w:cs="Times New Roman"/>
          <w:sz w:val="28"/>
          <w:szCs w:val="28"/>
          <w:lang w:val="ru-RU"/>
        </w:rPr>
        <w:t xml:space="preserve"> в указанный период не было зарегистрировано</w:t>
      </w:r>
      <w:r w:rsidR="00C853C2">
        <w:rPr>
          <w:rFonts w:ascii="Times New Roman" w:hAnsi="Times New Roman" w:cs="Times New Roman"/>
          <w:sz w:val="28"/>
          <w:szCs w:val="28"/>
          <w:lang w:val="ru-RU"/>
        </w:rPr>
        <w:t xml:space="preserve"> н</w:t>
      </w:r>
      <w:r w:rsidR="00C36432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C853C2">
        <w:rPr>
          <w:rFonts w:ascii="Times New Roman" w:hAnsi="Times New Roman" w:cs="Times New Roman"/>
          <w:sz w:val="28"/>
          <w:szCs w:val="28"/>
          <w:lang w:val="ru-RU"/>
        </w:rPr>
        <w:t xml:space="preserve"> одного замечания, поданного органами местного самоуправления.</w:t>
      </w:r>
      <w:r w:rsidR="00A174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C4A22">
        <w:rPr>
          <w:rFonts w:ascii="Times New Roman" w:hAnsi="Times New Roman" w:cs="Times New Roman"/>
          <w:sz w:val="28"/>
          <w:szCs w:val="28"/>
          <w:lang w:val="ru-RU"/>
        </w:rPr>
        <w:t xml:space="preserve">При этом Департамент в соответствии с частью 15 статьи 14  237-ФЗ своевременно проинформировал районные администрации </w:t>
      </w:r>
      <w:r w:rsidR="00CC4A22" w:rsidRPr="00CC4A22">
        <w:rPr>
          <w:rStyle w:val="blk"/>
          <w:lang w:val="ru-RU"/>
        </w:rPr>
        <w:t xml:space="preserve"> </w:t>
      </w:r>
      <w:r w:rsidR="00CC4A22" w:rsidRPr="00CC4A22">
        <w:rPr>
          <w:rStyle w:val="blk"/>
          <w:rFonts w:ascii="Times New Roman" w:hAnsi="Times New Roman" w:cs="Times New Roman"/>
          <w:sz w:val="28"/>
          <w:szCs w:val="28"/>
          <w:lang w:val="ru-RU"/>
        </w:rPr>
        <w:t xml:space="preserve">о размещении проекта отчета, порядке и сроках представления замечаний к </w:t>
      </w:r>
      <w:r w:rsidR="003A3942">
        <w:rPr>
          <w:rStyle w:val="blk"/>
          <w:rFonts w:ascii="Times New Roman" w:hAnsi="Times New Roman" w:cs="Times New Roman"/>
          <w:sz w:val="28"/>
          <w:szCs w:val="28"/>
          <w:lang w:val="ru-RU"/>
        </w:rPr>
        <w:t>нему</w:t>
      </w:r>
      <w:r w:rsidR="00CC4A22">
        <w:rPr>
          <w:rStyle w:val="blk"/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17444">
        <w:rPr>
          <w:rFonts w:ascii="Times New Roman" w:hAnsi="Times New Roman" w:cs="Times New Roman"/>
          <w:sz w:val="28"/>
          <w:szCs w:val="28"/>
          <w:lang w:val="ru-RU"/>
        </w:rPr>
        <w:t>Однако, справедливости ради, надо сказать, что уже после завершения срока приема замечаний в адрес Учреждения поступило обращение администрации Кинешемского</w:t>
      </w:r>
      <w:r w:rsidR="00CC5E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7444">
        <w:rPr>
          <w:rFonts w:ascii="Times New Roman" w:hAnsi="Times New Roman" w:cs="Times New Roman"/>
          <w:sz w:val="28"/>
          <w:szCs w:val="28"/>
          <w:lang w:val="ru-RU"/>
        </w:rPr>
        <w:t xml:space="preserve">района по </w:t>
      </w:r>
      <w:r w:rsidR="00C43C66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A17444">
        <w:rPr>
          <w:rFonts w:ascii="Times New Roman" w:hAnsi="Times New Roman" w:cs="Times New Roman"/>
          <w:sz w:val="28"/>
          <w:szCs w:val="28"/>
          <w:lang w:val="ru-RU"/>
        </w:rPr>
        <w:t xml:space="preserve"> земельным участкам сельхоз. использования, которое в дальнейшем послужило </w:t>
      </w:r>
      <w:r w:rsidR="00FC3EE2">
        <w:rPr>
          <w:rFonts w:ascii="Times New Roman" w:hAnsi="Times New Roman" w:cs="Times New Roman"/>
          <w:sz w:val="28"/>
          <w:szCs w:val="28"/>
          <w:lang w:val="ru-RU"/>
        </w:rPr>
        <w:t xml:space="preserve">одним из </w:t>
      </w:r>
      <w:r w:rsidR="00A17444">
        <w:rPr>
          <w:rFonts w:ascii="Times New Roman" w:hAnsi="Times New Roman" w:cs="Times New Roman"/>
          <w:sz w:val="28"/>
          <w:szCs w:val="28"/>
          <w:lang w:val="ru-RU"/>
        </w:rPr>
        <w:t>основани</w:t>
      </w:r>
      <w:r w:rsidR="00FC3EE2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A17444">
        <w:rPr>
          <w:rFonts w:ascii="Times New Roman" w:hAnsi="Times New Roman" w:cs="Times New Roman"/>
          <w:sz w:val="28"/>
          <w:szCs w:val="28"/>
          <w:lang w:val="ru-RU"/>
        </w:rPr>
        <w:t xml:space="preserve"> для проверки правильности определения кадастровой стоимости </w:t>
      </w:r>
      <w:r w:rsidR="00CB4395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proofErr w:type="gramStart"/>
      <w:r w:rsidR="00CB4395">
        <w:rPr>
          <w:rFonts w:ascii="Times New Roman" w:hAnsi="Times New Roman" w:cs="Times New Roman"/>
          <w:sz w:val="28"/>
          <w:szCs w:val="28"/>
          <w:lang w:val="ru-RU"/>
        </w:rPr>
        <w:t>пересчета</w:t>
      </w:r>
      <w:proofErr w:type="gramEnd"/>
      <w:r w:rsidR="00CB439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7444">
        <w:rPr>
          <w:rFonts w:ascii="Times New Roman" w:hAnsi="Times New Roman" w:cs="Times New Roman"/>
          <w:sz w:val="28"/>
          <w:szCs w:val="28"/>
          <w:lang w:val="ru-RU"/>
        </w:rPr>
        <w:t xml:space="preserve">аналогичных </w:t>
      </w:r>
      <w:r w:rsidR="00CC5ED8">
        <w:rPr>
          <w:rFonts w:ascii="Times New Roman" w:hAnsi="Times New Roman" w:cs="Times New Roman"/>
          <w:sz w:val="28"/>
          <w:szCs w:val="28"/>
          <w:lang w:val="ru-RU"/>
        </w:rPr>
        <w:t xml:space="preserve">539 </w:t>
      </w:r>
      <w:r w:rsidR="00A17444">
        <w:rPr>
          <w:rFonts w:ascii="Times New Roman" w:hAnsi="Times New Roman" w:cs="Times New Roman"/>
          <w:sz w:val="28"/>
          <w:szCs w:val="28"/>
          <w:lang w:val="ru-RU"/>
        </w:rPr>
        <w:t>участков</w:t>
      </w:r>
      <w:r w:rsidR="00CC5ED8">
        <w:rPr>
          <w:rFonts w:ascii="Times New Roman" w:hAnsi="Times New Roman" w:cs="Times New Roman"/>
          <w:sz w:val="28"/>
          <w:szCs w:val="28"/>
          <w:lang w:val="ru-RU"/>
        </w:rPr>
        <w:t xml:space="preserve">, расположенных </w:t>
      </w:r>
      <w:r w:rsidR="00A17444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CC5ED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26654C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CC5ED8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муниципальных районах области.</w:t>
      </w:r>
      <w:r w:rsidR="00CB4395">
        <w:rPr>
          <w:rFonts w:ascii="Times New Roman" w:hAnsi="Times New Roman" w:cs="Times New Roman"/>
          <w:sz w:val="28"/>
          <w:szCs w:val="28"/>
          <w:lang w:val="ru-RU"/>
        </w:rPr>
        <w:t xml:space="preserve"> На этом примере, о</w:t>
      </w:r>
      <w:r w:rsidR="003A3942">
        <w:rPr>
          <w:rFonts w:ascii="Times New Roman" w:hAnsi="Times New Roman" w:cs="Times New Roman"/>
          <w:sz w:val="28"/>
          <w:szCs w:val="28"/>
          <w:lang w:val="ru-RU"/>
        </w:rPr>
        <w:t>тлично</w:t>
      </w:r>
      <w:r w:rsidR="00CB4395">
        <w:rPr>
          <w:rFonts w:ascii="Times New Roman" w:hAnsi="Times New Roman" w:cs="Times New Roman"/>
          <w:sz w:val="28"/>
          <w:szCs w:val="28"/>
          <w:lang w:val="ru-RU"/>
        </w:rPr>
        <w:t xml:space="preserve"> видны главные преимущества новых положений </w:t>
      </w:r>
      <w:r w:rsidR="00FC3EE2">
        <w:rPr>
          <w:rFonts w:ascii="Times New Roman" w:hAnsi="Times New Roman" w:cs="Times New Roman"/>
          <w:sz w:val="28"/>
          <w:szCs w:val="28"/>
          <w:lang w:val="ru-RU"/>
        </w:rPr>
        <w:t xml:space="preserve">законодательства в области </w:t>
      </w:r>
      <w:r w:rsidR="00CB4395">
        <w:rPr>
          <w:rFonts w:ascii="Times New Roman" w:hAnsi="Times New Roman" w:cs="Times New Roman"/>
          <w:sz w:val="28"/>
          <w:szCs w:val="28"/>
          <w:lang w:val="ru-RU"/>
        </w:rPr>
        <w:t>кадастровой оценк</w:t>
      </w:r>
      <w:r w:rsidR="00FC3EE2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CB4395">
        <w:rPr>
          <w:rFonts w:ascii="Times New Roman" w:hAnsi="Times New Roman" w:cs="Times New Roman"/>
          <w:sz w:val="28"/>
          <w:szCs w:val="28"/>
          <w:lang w:val="ru-RU"/>
        </w:rPr>
        <w:t>, введенных 237-ФЗ:</w:t>
      </w:r>
    </w:p>
    <w:p w:rsidR="00D15664" w:rsidRDefault="00CB4395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9851BB">
        <w:rPr>
          <w:rFonts w:ascii="Times New Roman" w:hAnsi="Times New Roman" w:cs="Times New Roman"/>
          <w:sz w:val="28"/>
          <w:szCs w:val="28"/>
          <w:lang w:val="ru-RU"/>
        </w:rPr>
        <w:t xml:space="preserve">это </w:t>
      </w:r>
      <w:r>
        <w:rPr>
          <w:rFonts w:ascii="Times New Roman" w:hAnsi="Times New Roman" w:cs="Times New Roman"/>
          <w:sz w:val="28"/>
          <w:szCs w:val="28"/>
          <w:lang w:val="ru-RU"/>
        </w:rPr>
        <w:t>реальная возможность правообладателей и заинтересованных лиц влиять на результаты определения кадастровой стоимости на любом этапе, как до утверждения результатов</w:t>
      </w:r>
      <w:r w:rsidR="002E5365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E5365">
        <w:rPr>
          <w:rFonts w:ascii="Times New Roman" w:hAnsi="Times New Roman" w:cs="Times New Roman"/>
          <w:sz w:val="28"/>
          <w:szCs w:val="28"/>
          <w:lang w:val="ru-RU"/>
        </w:rPr>
        <w:t>так и в течени</w:t>
      </w:r>
      <w:r w:rsidR="009851BB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E5365">
        <w:rPr>
          <w:rFonts w:ascii="Times New Roman" w:hAnsi="Times New Roman" w:cs="Times New Roman"/>
          <w:sz w:val="28"/>
          <w:szCs w:val="28"/>
          <w:lang w:val="ru-RU"/>
        </w:rPr>
        <w:t xml:space="preserve"> всего срока ее применения</w:t>
      </w:r>
      <w:r w:rsidR="009851BB">
        <w:rPr>
          <w:rFonts w:ascii="Times New Roman" w:hAnsi="Times New Roman" w:cs="Times New Roman"/>
          <w:sz w:val="28"/>
          <w:szCs w:val="28"/>
          <w:lang w:val="ru-RU"/>
        </w:rPr>
        <w:t>, путем обращения в бюджетное учреждение без судебных разбирательств;</w:t>
      </w:r>
    </w:p>
    <w:p w:rsidR="009851BB" w:rsidRDefault="00A156E8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Style w:val="blk"/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2F60BA">
        <w:rPr>
          <w:rFonts w:ascii="Times New Roman" w:hAnsi="Times New Roman" w:cs="Times New Roman"/>
          <w:sz w:val="28"/>
          <w:szCs w:val="28"/>
          <w:lang w:val="ru-RU"/>
        </w:rPr>
        <w:t xml:space="preserve">и обязанность Учреждения осуществлять проверку и возможный пересчет кадастровой стоимости в отношении </w:t>
      </w:r>
      <w:r w:rsidR="002E43D8" w:rsidRPr="002E43D8">
        <w:rPr>
          <w:rStyle w:val="blk"/>
          <w:rFonts w:ascii="Times New Roman" w:hAnsi="Times New Roman" w:cs="Times New Roman"/>
          <w:sz w:val="28"/>
          <w:szCs w:val="28"/>
          <w:lang w:val="ru-RU"/>
        </w:rPr>
        <w:t>иных объектов недвижимости, в том числе</w:t>
      </w:r>
      <w:r w:rsidR="002F60BA" w:rsidRPr="002E43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F60BA" w:rsidRPr="002E43D8">
        <w:rPr>
          <w:rStyle w:val="blk"/>
          <w:rFonts w:ascii="Times New Roman" w:hAnsi="Times New Roman" w:cs="Times New Roman"/>
          <w:sz w:val="28"/>
          <w:szCs w:val="28"/>
          <w:lang w:val="ru-RU"/>
        </w:rPr>
        <w:t>соседних, смежных, однотипных</w:t>
      </w:r>
      <w:r w:rsidR="002E43D8">
        <w:rPr>
          <w:rStyle w:val="blk"/>
          <w:rFonts w:ascii="Times New Roman" w:hAnsi="Times New Roman" w:cs="Times New Roman"/>
          <w:sz w:val="28"/>
          <w:szCs w:val="28"/>
          <w:lang w:val="ru-RU"/>
        </w:rPr>
        <w:t>, которые не указаны в обращении.</w:t>
      </w:r>
    </w:p>
    <w:p w:rsidR="00D26B4C" w:rsidRDefault="00D26B4C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Style w:val="blk"/>
          <w:rFonts w:ascii="Times New Roman" w:hAnsi="Times New Roman" w:cs="Times New Roman"/>
          <w:sz w:val="28"/>
          <w:szCs w:val="28"/>
          <w:lang w:val="ru-RU"/>
        </w:rPr>
      </w:pPr>
    </w:p>
    <w:p w:rsidR="00D26B4C" w:rsidRDefault="00D26B4C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</w:pP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Слайд </w:t>
      </w:r>
      <w:r w:rsidR="00AC48FD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6</w:t>
      </w: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 (</w:t>
      </w:r>
      <w:r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схема организации работ 2)</w:t>
      </w:r>
    </w:p>
    <w:p w:rsidR="00D26B4C" w:rsidRDefault="00D26B4C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Style w:val="blk"/>
          <w:rFonts w:ascii="Times New Roman" w:hAnsi="Times New Roman" w:cs="Times New Roman"/>
          <w:sz w:val="28"/>
          <w:szCs w:val="28"/>
          <w:lang w:val="ru-RU"/>
        </w:rPr>
      </w:pPr>
    </w:p>
    <w:p w:rsidR="00FC3EE2" w:rsidRDefault="00FC3EE2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Давайте теперь снова вернемся к порядку проведения ГКО. </w:t>
      </w:r>
      <w:r w:rsidR="0028490A">
        <w:rPr>
          <w:rFonts w:ascii="Times New Roman" w:hAnsi="Times New Roman" w:cs="Times New Roman"/>
          <w:sz w:val="28"/>
          <w:szCs w:val="28"/>
          <w:lang w:val="ru-RU"/>
        </w:rPr>
        <w:t xml:space="preserve">Итак, после рассмотрения замечаний и повторной проверки </w:t>
      </w:r>
      <w:proofErr w:type="spellStart"/>
      <w:r w:rsidR="0028490A">
        <w:rPr>
          <w:rFonts w:ascii="Times New Roman" w:hAnsi="Times New Roman" w:cs="Times New Roman"/>
          <w:sz w:val="28"/>
          <w:szCs w:val="28"/>
          <w:lang w:val="ru-RU"/>
        </w:rPr>
        <w:t>Росреестром</w:t>
      </w:r>
      <w:proofErr w:type="spellEnd"/>
      <w:r w:rsidR="0028490A">
        <w:rPr>
          <w:rFonts w:ascii="Times New Roman" w:hAnsi="Times New Roman" w:cs="Times New Roman"/>
          <w:sz w:val="28"/>
          <w:szCs w:val="28"/>
          <w:lang w:val="ru-RU"/>
        </w:rPr>
        <w:t xml:space="preserve">, отчет </w:t>
      </w:r>
      <w:r w:rsidR="005C7E46">
        <w:rPr>
          <w:rFonts w:ascii="Times New Roman" w:hAnsi="Times New Roman" w:cs="Times New Roman"/>
          <w:sz w:val="28"/>
          <w:szCs w:val="28"/>
          <w:lang w:val="ru-RU"/>
        </w:rPr>
        <w:t xml:space="preserve">от 07 сентября 2020 года </w:t>
      </w:r>
      <w:r w:rsidR="0028490A">
        <w:rPr>
          <w:rFonts w:ascii="Times New Roman" w:hAnsi="Times New Roman" w:cs="Times New Roman"/>
          <w:sz w:val="28"/>
          <w:szCs w:val="28"/>
          <w:lang w:val="ru-RU"/>
        </w:rPr>
        <w:t xml:space="preserve">об итогах определения кадастровой стоимости земельных участков пяти указанных категорий был направлен в </w:t>
      </w:r>
      <w:r w:rsidR="0028490A" w:rsidRPr="0068713B">
        <w:rPr>
          <w:rFonts w:ascii="Times New Roman" w:hAnsi="Times New Roman" w:cs="Times New Roman"/>
          <w:sz w:val="28"/>
          <w:szCs w:val="28"/>
          <w:lang w:val="ru-RU"/>
        </w:rPr>
        <w:t xml:space="preserve">Департамент управления имуществом Ивановской области </w:t>
      </w:r>
      <w:r w:rsidR="0028490A">
        <w:rPr>
          <w:rFonts w:ascii="Times New Roman" w:hAnsi="Times New Roman" w:cs="Times New Roman"/>
          <w:sz w:val="28"/>
          <w:szCs w:val="28"/>
          <w:lang w:val="ru-RU"/>
        </w:rPr>
        <w:t>для утверждения результатов.</w:t>
      </w:r>
      <w:r w:rsidR="005C7E46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Соответствующий приказ Департамента вступил в силу 22 ноября, а в декабр</w:t>
      </w:r>
      <w:r w:rsidR="00B50778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9B0064">
        <w:rPr>
          <w:rFonts w:ascii="Times New Roman" w:hAnsi="Times New Roman" w:cs="Times New Roman"/>
          <w:sz w:val="28"/>
          <w:szCs w:val="28"/>
          <w:lang w:val="ru-RU"/>
        </w:rPr>
        <w:t xml:space="preserve"> сведения о новой кадастровой стоимости были включены в Единый государственный кадастр недвижимости Ивановск</w:t>
      </w:r>
      <w:r w:rsidR="003A3942">
        <w:rPr>
          <w:rFonts w:ascii="Times New Roman" w:hAnsi="Times New Roman" w:cs="Times New Roman"/>
          <w:sz w:val="28"/>
          <w:szCs w:val="28"/>
          <w:lang w:val="ru-RU"/>
        </w:rPr>
        <w:t>им</w:t>
      </w:r>
      <w:r w:rsidR="009B0064">
        <w:rPr>
          <w:rFonts w:ascii="Times New Roman" w:hAnsi="Times New Roman" w:cs="Times New Roman"/>
          <w:sz w:val="28"/>
          <w:szCs w:val="28"/>
          <w:lang w:val="ru-RU"/>
        </w:rPr>
        <w:t xml:space="preserve"> управлени</w:t>
      </w:r>
      <w:r w:rsidR="003A3942">
        <w:rPr>
          <w:rFonts w:ascii="Times New Roman" w:hAnsi="Times New Roman" w:cs="Times New Roman"/>
          <w:sz w:val="28"/>
          <w:szCs w:val="28"/>
          <w:lang w:val="ru-RU"/>
        </w:rPr>
        <w:t>ем</w:t>
      </w:r>
      <w:r w:rsidR="009B006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B0064">
        <w:rPr>
          <w:rFonts w:ascii="Times New Roman" w:hAnsi="Times New Roman" w:cs="Times New Roman"/>
          <w:sz w:val="28"/>
          <w:szCs w:val="28"/>
          <w:lang w:val="ru-RU"/>
        </w:rPr>
        <w:t>Росреестра</w:t>
      </w:r>
      <w:proofErr w:type="spellEnd"/>
      <w:r w:rsidR="009B0064">
        <w:rPr>
          <w:rFonts w:ascii="Times New Roman" w:hAnsi="Times New Roman" w:cs="Times New Roman"/>
          <w:sz w:val="28"/>
          <w:szCs w:val="28"/>
          <w:lang w:val="ru-RU"/>
        </w:rPr>
        <w:t xml:space="preserve"> и кадастровой палат</w:t>
      </w:r>
      <w:r w:rsidR="003A3942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9B006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50778" w:rsidRDefault="00B50778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0778" w:rsidRDefault="00B50778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</w:pP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Слайд </w:t>
      </w:r>
      <w:r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7</w:t>
      </w: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 (</w:t>
      </w:r>
      <w:r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заключение </w:t>
      </w:r>
      <w:proofErr w:type="spellStart"/>
      <w:r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Росреестра</w:t>
      </w:r>
      <w:proofErr w:type="spellEnd"/>
      <w:r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 о соответствии Отчета)</w:t>
      </w:r>
    </w:p>
    <w:p w:rsidR="00D248AE" w:rsidRDefault="00D248AE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F0E5F" w:rsidRDefault="00CC4A22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Сергей Юрьевич </w:t>
      </w:r>
      <w:r w:rsidR="00DB4A75">
        <w:rPr>
          <w:rFonts w:ascii="Times New Roman" w:hAnsi="Times New Roman" w:cs="Times New Roman"/>
          <w:sz w:val="28"/>
          <w:szCs w:val="28"/>
          <w:lang w:val="ru-RU"/>
        </w:rPr>
        <w:t xml:space="preserve">уже коротко озвучил статистику величины кадастровой стоимости по категориям земель. </w:t>
      </w:r>
      <w:r w:rsidR="00520CEE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DB4A75">
        <w:rPr>
          <w:rFonts w:ascii="Times New Roman" w:hAnsi="Times New Roman" w:cs="Times New Roman"/>
          <w:sz w:val="28"/>
          <w:szCs w:val="28"/>
          <w:lang w:val="ru-RU"/>
        </w:rPr>
        <w:t>олее подробн</w:t>
      </w:r>
      <w:r w:rsidR="00520CEE">
        <w:rPr>
          <w:rFonts w:ascii="Times New Roman" w:hAnsi="Times New Roman" w:cs="Times New Roman"/>
          <w:sz w:val="28"/>
          <w:szCs w:val="28"/>
          <w:lang w:val="ru-RU"/>
        </w:rPr>
        <w:t>ую</w:t>
      </w:r>
      <w:r w:rsidR="00DB4A75">
        <w:rPr>
          <w:rFonts w:ascii="Times New Roman" w:hAnsi="Times New Roman" w:cs="Times New Roman"/>
          <w:sz w:val="28"/>
          <w:szCs w:val="28"/>
          <w:lang w:val="ru-RU"/>
        </w:rPr>
        <w:t xml:space="preserve"> информаци</w:t>
      </w:r>
      <w:r w:rsidR="00520CEE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DB4A75">
        <w:rPr>
          <w:rFonts w:ascii="Times New Roman" w:hAnsi="Times New Roman" w:cs="Times New Roman"/>
          <w:sz w:val="28"/>
          <w:szCs w:val="28"/>
          <w:lang w:val="ru-RU"/>
        </w:rPr>
        <w:t xml:space="preserve"> о </w:t>
      </w:r>
      <w:r w:rsidR="00520CEE">
        <w:rPr>
          <w:rFonts w:ascii="Times New Roman" w:hAnsi="Times New Roman" w:cs="Times New Roman"/>
          <w:sz w:val="28"/>
          <w:szCs w:val="28"/>
          <w:lang w:val="ru-RU"/>
        </w:rPr>
        <w:t xml:space="preserve">кадастровой стоимости </w:t>
      </w:r>
      <w:r w:rsidR="00DB4A75">
        <w:rPr>
          <w:rFonts w:ascii="Times New Roman" w:hAnsi="Times New Roman" w:cs="Times New Roman"/>
          <w:sz w:val="28"/>
          <w:szCs w:val="28"/>
          <w:lang w:val="ru-RU"/>
        </w:rPr>
        <w:t>каждо</w:t>
      </w:r>
      <w:r w:rsidR="00520CEE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="00DB4A75">
        <w:rPr>
          <w:rFonts w:ascii="Times New Roman" w:hAnsi="Times New Roman" w:cs="Times New Roman"/>
          <w:sz w:val="28"/>
          <w:szCs w:val="28"/>
          <w:lang w:val="ru-RU"/>
        </w:rPr>
        <w:t xml:space="preserve"> участк</w:t>
      </w:r>
      <w:r w:rsidR="00520CEE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DB4A75">
        <w:rPr>
          <w:rFonts w:ascii="Times New Roman" w:hAnsi="Times New Roman" w:cs="Times New Roman"/>
          <w:sz w:val="28"/>
          <w:szCs w:val="28"/>
          <w:lang w:val="ru-RU"/>
        </w:rPr>
        <w:t xml:space="preserve"> можно </w:t>
      </w:r>
      <w:r w:rsidR="00520CEE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DB4A75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520CEE">
        <w:rPr>
          <w:rFonts w:ascii="Times New Roman" w:hAnsi="Times New Roman" w:cs="Times New Roman"/>
          <w:sz w:val="28"/>
          <w:szCs w:val="28"/>
          <w:lang w:val="ru-RU"/>
        </w:rPr>
        <w:t xml:space="preserve">смотреть в приложении к приказу </w:t>
      </w:r>
      <w:r w:rsidR="00520CEE" w:rsidRPr="0068713B">
        <w:rPr>
          <w:rFonts w:ascii="Times New Roman" w:hAnsi="Times New Roman" w:cs="Times New Roman"/>
          <w:sz w:val="28"/>
          <w:szCs w:val="28"/>
          <w:lang w:val="ru-RU"/>
        </w:rPr>
        <w:t>Департамент</w:t>
      </w:r>
      <w:r w:rsidR="00520CEE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520CEE" w:rsidRPr="0068713B">
        <w:rPr>
          <w:rFonts w:ascii="Times New Roman" w:hAnsi="Times New Roman" w:cs="Times New Roman"/>
          <w:sz w:val="28"/>
          <w:szCs w:val="28"/>
          <w:lang w:val="ru-RU"/>
        </w:rPr>
        <w:t xml:space="preserve"> управления имуществом</w:t>
      </w:r>
      <w:r w:rsidR="00520CEE">
        <w:rPr>
          <w:rFonts w:ascii="Times New Roman" w:hAnsi="Times New Roman" w:cs="Times New Roman"/>
          <w:sz w:val="28"/>
          <w:szCs w:val="28"/>
          <w:lang w:val="ru-RU"/>
        </w:rPr>
        <w:t xml:space="preserve"> от 19.10.2020 № 80, или </w:t>
      </w:r>
      <w:r w:rsidR="00677A11">
        <w:rPr>
          <w:rFonts w:ascii="Times New Roman" w:hAnsi="Times New Roman" w:cs="Times New Roman"/>
          <w:sz w:val="28"/>
          <w:szCs w:val="28"/>
          <w:lang w:val="ru-RU"/>
        </w:rPr>
        <w:t xml:space="preserve">в электронном приложении 2 к отчету об итогах ГКО, официально размещенного в государственном фонде данных кадастровой оценки на сайте </w:t>
      </w:r>
      <w:proofErr w:type="spellStart"/>
      <w:r w:rsidR="00677A11">
        <w:rPr>
          <w:rFonts w:ascii="Times New Roman" w:hAnsi="Times New Roman" w:cs="Times New Roman"/>
          <w:sz w:val="28"/>
          <w:szCs w:val="28"/>
          <w:lang w:val="ru-RU"/>
        </w:rPr>
        <w:t>Росреестра</w:t>
      </w:r>
      <w:proofErr w:type="spellEnd"/>
      <w:r w:rsidR="00677A1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D5F39">
        <w:rPr>
          <w:rFonts w:ascii="Times New Roman" w:hAnsi="Times New Roman" w:cs="Times New Roman"/>
          <w:sz w:val="28"/>
          <w:szCs w:val="28"/>
          <w:lang w:val="ru-RU"/>
        </w:rPr>
        <w:t xml:space="preserve"> Для удобства поиска стоимости интересующих земельных участков на сайте нашего Учреждения размещен приказ Департамента в формате </w:t>
      </w:r>
      <w:r w:rsidR="002D5F39" w:rsidRPr="002D5F39">
        <w:rPr>
          <w:rFonts w:ascii="Times New Roman" w:hAnsi="Times New Roman" w:cs="Times New Roman"/>
          <w:bCs/>
          <w:sz w:val="28"/>
          <w:szCs w:val="28"/>
        </w:rPr>
        <w:t>Excel</w:t>
      </w:r>
      <w:r w:rsidR="002D5F3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разделе «Кадастровая оценка».</w:t>
      </w:r>
    </w:p>
    <w:p w:rsidR="00D26B4C" w:rsidRDefault="002D5F39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Хочу отдельно остановиться на результ</w:t>
      </w:r>
      <w:r w:rsidR="00677B0E">
        <w:rPr>
          <w:rFonts w:ascii="Times New Roman" w:hAnsi="Times New Roman" w:cs="Times New Roman"/>
          <w:bCs/>
          <w:sz w:val="28"/>
          <w:szCs w:val="28"/>
          <w:lang w:val="ru-RU"/>
        </w:rPr>
        <w:t>атах определения стоимости земельных участков</w:t>
      </w:r>
      <w:r w:rsidR="0072329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677B0E">
        <w:rPr>
          <w:rFonts w:ascii="Times New Roman" w:hAnsi="Times New Roman" w:cs="Times New Roman"/>
          <w:bCs/>
          <w:sz w:val="28"/>
          <w:szCs w:val="28"/>
          <w:lang w:val="ru-RU"/>
        </w:rPr>
        <w:t>в садоводчески</w:t>
      </w:r>
      <w:r w:rsidR="00723294">
        <w:rPr>
          <w:rFonts w:ascii="Times New Roman" w:hAnsi="Times New Roman" w:cs="Times New Roman"/>
          <w:bCs/>
          <w:sz w:val="28"/>
          <w:szCs w:val="28"/>
          <w:lang w:val="ru-RU"/>
        </w:rPr>
        <w:t>х</w:t>
      </w:r>
      <w:r w:rsidR="00677B0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объединения</w:t>
      </w:r>
      <w:r w:rsidR="00723294">
        <w:rPr>
          <w:rFonts w:ascii="Times New Roman" w:hAnsi="Times New Roman" w:cs="Times New Roman"/>
          <w:bCs/>
          <w:sz w:val="28"/>
          <w:szCs w:val="28"/>
          <w:lang w:val="ru-RU"/>
        </w:rPr>
        <w:t>х</w:t>
      </w:r>
      <w:r w:rsidR="00677B0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граждан, расположенны</w:t>
      </w:r>
      <w:r w:rsidR="008655D2">
        <w:rPr>
          <w:rFonts w:ascii="Times New Roman" w:hAnsi="Times New Roman" w:cs="Times New Roman"/>
          <w:bCs/>
          <w:sz w:val="28"/>
          <w:szCs w:val="28"/>
          <w:lang w:val="ru-RU"/>
        </w:rPr>
        <w:t>х</w:t>
      </w:r>
      <w:r w:rsidR="00677B0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за границами населенных пунктов.</w:t>
      </w:r>
    </w:p>
    <w:p w:rsidR="00D26B4C" w:rsidRDefault="00D26B4C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D26B4C" w:rsidRDefault="00D26B4C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</w:pP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Слайд </w:t>
      </w:r>
      <w:r w:rsidR="00B50778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8</w:t>
      </w: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 (</w:t>
      </w:r>
      <w:r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с</w:t>
      </w:r>
      <w:r w:rsidR="003D4DFE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равнительная таблица </w:t>
      </w:r>
      <w:r w:rsidR="00AC48FD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УП</w:t>
      </w:r>
      <w:r w:rsidR="003D4DFE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КС СНТ)</w:t>
      </w:r>
    </w:p>
    <w:p w:rsidR="00D26B4C" w:rsidRDefault="00D26B4C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2D5F39" w:rsidRDefault="000963F4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Таких в 2020 году было оценено более 60 тысяч. Кадастровая стоимость этих участков </w:t>
      </w:r>
      <w:r w:rsidR="006B7A7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рассчитана исходя из данных рынка недвижимости и цен сделок с аналогичными объектами, предоставленными </w:t>
      </w:r>
      <w:proofErr w:type="spellStart"/>
      <w:r w:rsidR="006B7A7B">
        <w:rPr>
          <w:rFonts w:ascii="Times New Roman" w:hAnsi="Times New Roman" w:cs="Times New Roman"/>
          <w:bCs/>
          <w:sz w:val="28"/>
          <w:szCs w:val="28"/>
          <w:lang w:val="ru-RU"/>
        </w:rPr>
        <w:t>Росреестром</w:t>
      </w:r>
      <w:proofErr w:type="spellEnd"/>
      <w:r w:rsidR="006B7A7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за </w:t>
      </w:r>
      <w:r w:rsidR="008655D2">
        <w:rPr>
          <w:rFonts w:ascii="Times New Roman" w:hAnsi="Times New Roman" w:cs="Times New Roman"/>
          <w:bCs/>
          <w:sz w:val="28"/>
          <w:szCs w:val="28"/>
          <w:lang w:val="ru-RU"/>
        </w:rPr>
        <w:t>последние три</w:t>
      </w:r>
      <w:r w:rsidR="006B7A7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год</w:t>
      </w:r>
      <w:r w:rsidR="008655D2">
        <w:rPr>
          <w:rFonts w:ascii="Times New Roman" w:hAnsi="Times New Roman" w:cs="Times New Roman"/>
          <w:bCs/>
          <w:sz w:val="28"/>
          <w:szCs w:val="28"/>
          <w:lang w:val="ru-RU"/>
        </w:rPr>
        <w:t>а</w:t>
      </w:r>
      <w:r w:rsidR="006B7A7B">
        <w:rPr>
          <w:rFonts w:ascii="Times New Roman" w:hAnsi="Times New Roman" w:cs="Times New Roman"/>
          <w:bCs/>
          <w:sz w:val="28"/>
          <w:szCs w:val="28"/>
          <w:lang w:val="ru-RU"/>
        </w:rPr>
        <w:t>. Анализируя полученные результаты, б</w:t>
      </w:r>
      <w:r w:rsidR="00B21C9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ыл установлен любопытный факт: при предыдущем туре кадастровой оценки в 2010 году часть СНТ </w:t>
      </w:r>
      <w:r w:rsidR="0024168B">
        <w:rPr>
          <w:rFonts w:ascii="Times New Roman" w:hAnsi="Times New Roman" w:cs="Times New Roman"/>
          <w:bCs/>
          <w:sz w:val="28"/>
          <w:szCs w:val="28"/>
          <w:lang w:val="ru-RU"/>
        </w:rPr>
        <w:t>по какой – то причине</w:t>
      </w:r>
      <w:r w:rsidR="00B21C9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была оценена по </w:t>
      </w:r>
      <w:r w:rsidR="00771FE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минимальным </w:t>
      </w:r>
      <w:r w:rsidR="00B21C9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удельным показателям кадастровой стоимости для </w:t>
      </w:r>
      <w:r w:rsidR="00344840">
        <w:rPr>
          <w:rFonts w:ascii="Times New Roman" w:hAnsi="Times New Roman" w:cs="Times New Roman"/>
          <w:bCs/>
          <w:sz w:val="28"/>
          <w:szCs w:val="28"/>
          <w:lang w:val="ru-RU"/>
        </w:rPr>
        <w:t>земель сельхоз. использования, пригодных под пашни, сенокос</w:t>
      </w:r>
      <w:r w:rsidR="008655D2">
        <w:rPr>
          <w:rFonts w:ascii="Times New Roman" w:hAnsi="Times New Roman" w:cs="Times New Roman"/>
          <w:bCs/>
          <w:sz w:val="28"/>
          <w:szCs w:val="28"/>
          <w:lang w:val="ru-RU"/>
        </w:rPr>
        <w:t>ов</w:t>
      </w:r>
      <w:r w:rsidR="00344840">
        <w:rPr>
          <w:rFonts w:ascii="Times New Roman" w:hAnsi="Times New Roman" w:cs="Times New Roman"/>
          <w:bCs/>
          <w:sz w:val="28"/>
          <w:szCs w:val="28"/>
          <w:lang w:val="ru-RU"/>
        </w:rPr>
        <w:t>, пастбищ</w:t>
      </w:r>
      <w:r w:rsidR="0024168B">
        <w:rPr>
          <w:rFonts w:ascii="Times New Roman" w:hAnsi="Times New Roman" w:cs="Times New Roman"/>
          <w:bCs/>
          <w:sz w:val="28"/>
          <w:szCs w:val="28"/>
          <w:lang w:val="ru-RU"/>
        </w:rPr>
        <w:t>, равной 24 копейки за квадратный метр</w:t>
      </w:r>
      <w:r w:rsidR="0034484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</w:t>
      </w:r>
      <w:r w:rsidR="0024168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ли 24 рубля за сотку! </w:t>
      </w:r>
      <w:r w:rsidR="00D96197">
        <w:rPr>
          <w:rFonts w:ascii="Times New Roman" w:hAnsi="Times New Roman" w:cs="Times New Roman"/>
          <w:bCs/>
          <w:sz w:val="28"/>
          <w:szCs w:val="28"/>
          <w:lang w:val="ru-RU"/>
        </w:rPr>
        <w:t>Такое внушительное занижение кадастровой стоимости привело к тому, что в течение последующих десяти лет собственники этих участков на законных основаниях фактически были освобождены от уплаты земельного налога из-за его мизерного размера (за тип</w:t>
      </w:r>
      <w:r w:rsidR="008655D2">
        <w:rPr>
          <w:rFonts w:ascii="Times New Roman" w:hAnsi="Times New Roman" w:cs="Times New Roman"/>
          <w:bCs/>
          <w:sz w:val="28"/>
          <w:szCs w:val="28"/>
          <w:lang w:val="ru-RU"/>
        </w:rPr>
        <w:t>ичны</w:t>
      </w:r>
      <w:r w:rsidR="00D96197">
        <w:rPr>
          <w:rFonts w:ascii="Times New Roman" w:hAnsi="Times New Roman" w:cs="Times New Roman"/>
          <w:bCs/>
          <w:sz w:val="28"/>
          <w:szCs w:val="28"/>
          <w:lang w:val="ru-RU"/>
        </w:rPr>
        <w:t>й участок в шесть соток начисленный налог при ставке 0,3 % составлял 43 копейки в год).</w:t>
      </w:r>
      <w:r w:rsidR="004851B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gramStart"/>
      <w:r w:rsidR="00FC2F1E">
        <w:rPr>
          <w:rFonts w:ascii="Times New Roman" w:hAnsi="Times New Roman" w:cs="Times New Roman"/>
          <w:bCs/>
          <w:sz w:val="28"/>
          <w:szCs w:val="28"/>
          <w:lang w:val="ru-RU"/>
        </w:rPr>
        <w:t>По итогам оценки 2020 года кадастровая стоимость этих участков была приближена к рыночной, и, соответственно, сумма</w:t>
      </w:r>
      <w:r w:rsidR="00AE224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B50778">
        <w:rPr>
          <w:rFonts w:ascii="Times New Roman" w:hAnsi="Times New Roman" w:cs="Times New Roman"/>
          <w:bCs/>
          <w:sz w:val="28"/>
          <w:szCs w:val="28"/>
          <w:lang w:val="ru-RU"/>
        </w:rPr>
        <w:t>потенциального</w:t>
      </w:r>
      <w:r w:rsidR="00AE224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налог</w:t>
      </w:r>
      <w:r w:rsidR="00B50778">
        <w:rPr>
          <w:rFonts w:ascii="Times New Roman" w:hAnsi="Times New Roman" w:cs="Times New Roman"/>
          <w:bCs/>
          <w:sz w:val="28"/>
          <w:szCs w:val="28"/>
          <w:lang w:val="ru-RU"/>
        </w:rPr>
        <w:t>а</w:t>
      </w:r>
      <w:r w:rsidR="00AE224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(без учета льгот)</w:t>
      </w:r>
      <w:r w:rsidR="00FC2F1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</w:t>
      </w:r>
      <w:r w:rsidR="00AE224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целом по всем муниципальным районам </w:t>
      </w:r>
      <w:r w:rsidR="00B507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должна </w:t>
      </w:r>
      <w:r w:rsidR="00D248AE">
        <w:rPr>
          <w:rFonts w:ascii="Times New Roman" w:hAnsi="Times New Roman" w:cs="Times New Roman"/>
          <w:bCs/>
          <w:sz w:val="28"/>
          <w:szCs w:val="28"/>
          <w:lang w:val="ru-RU"/>
        </w:rPr>
        <w:t>выра</w:t>
      </w:r>
      <w:r w:rsidR="00AE2247">
        <w:rPr>
          <w:rFonts w:ascii="Times New Roman" w:hAnsi="Times New Roman" w:cs="Times New Roman"/>
          <w:bCs/>
          <w:sz w:val="28"/>
          <w:szCs w:val="28"/>
          <w:lang w:val="ru-RU"/>
        </w:rPr>
        <w:t>с</w:t>
      </w:r>
      <w:r w:rsidR="00B50778">
        <w:rPr>
          <w:rFonts w:ascii="Times New Roman" w:hAnsi="Times New Roman" w:cs="Times New Roman"/>
          <w:bCs/>
          <w:sz w:val="28"/>
          <w:szCs w:val="28"/>
          <w:lang w:val="ru-RU"/>
        </w:rPr>
        <w:t>ти</w:t>
      </w:r>
      <w:r w:rsidR="00AE224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 19 миллионов рублей.</w:t>
      </w:r>
      <w:proofErr w:type="gramEnd"/>
    </w:p>
    <w:p w:rsidR="00B50778" w:rsidRDefault="00B50778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B50778" w:rsidRDefault="00B50778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</w:pP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Слайд </w:t>
      </w:r>
      <w:r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9</w:t>
      </w: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 (</w:t>
      </w:r>
      <w:r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карта ценового зонирования СНТ)</w:t>
      </w:r>
    </w:p>
    <w:p w:rsidR="00B50778" w:rsidRDefault="00B50778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9D757B" w:rsidRPr="002D5F39" w:rsidRDefault="009D757B" w:rsidP="00D911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Сразу хочу доложить, что предпринимается для исключения подобных ситуаций в будущем</w:t>
      </w:r>
      <w:r w:rsidR="00704C81">
        <w:rPr>
          <w:rFonts w:ascii="Times New Roman" w:hAnsi="Times New Roman" w:cs="Times New Roman"/>
          <w:bCs/>
          <w:sz w:val="28"/>
          <w:szCs w:val="28"/>
          <w:lang w:val="ru-RU"/>
        </w:rPr>
        <w:t>:</w:t>
      </w:r>
    </w:p>
    <w:p w:rsidR="008374C1" w:rsidRDefault="00704C81" w:rsidP="00704C8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д</w:t>
      </w:r>
      <w:r w:rsidR="008374C1">
        <w:rPr>
          <w:rFonts w:ascii="Times New Roman" w:hAnsi="Times New Roman" w:cs="Times New Roman"/>
          <w:sz w:val="28"/>
          <w:szCs w:val="28"/>
          <w:lang w:val="ru-RU"/>
        </w:rPr>
        <w:t xml:space="preserve">о конца 2021 года Учреждение завершит создание единой </w:t>
      </w:r>
      <w:r w:rsidR="00427343">
        <w:rPr>
          <w:rFonts w:ascii="Times New Roman" w:hAnsi="Times New Roman" w:cs="Times New Roman"/>
          <w:sz w:val="28"/>
          <w:szCs w:val="28"/>
          <w:lang w:val="ru-RU"/>
        </w:rPr>
        <w:t xml:space="preserve">электронной </w:t>
      </w:r>
      <w:r w:rsidR="008374C1">
        <w:rPr>
          <w:rFonts w:ascii="Times New Roman" w:hAnsi="Times New Roman" w:cs="Times New Roman"/>
          <w:sz w:val="28"/>
          <w:szCs w:val="28"/>
          <w:lang w:val="ru-RU"/>
        </w:rPr>
        <w:t xml:space="preserve">базы данных обо всех земельных участках в Ивановской области с дополнительными характеристиками, отсутствующими в ЕГРН, а также </w:t>
      </w:r>
      <w:r w:rsidR="002544FC">
        <w:rPr>
          <w:rFonts w:ascii="Times New Roman" w:hAnsi="Times New Roman" w:cs="Times New Roman"/>
          <w:sz w:val="28"/>
          <w:szCs w:val="28"/>
          <w:lang w:val="ru-RU"/>
        </w:rPr>
        <w:t>иными семантическими и графическими сведениями, используемыми при определении кадастровой стоимости</w:t>
      </w:r>
      <w:r w:rsidR="008374C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8655D2">
        <w:rPr>
          <w:rFonts w:ascii="Times New Roman" w:hAnsi="Times New Roman" w:cs="Times New Roman"/>
          <w:sz w:val="28"/>
          <w:szCs w:val="28"/>
          <w:lang w:val="ru-RU"/>
        </w:rPr>
        <w:t>Такой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2544FC">
        <w:rPr>
          <w:rFonts w:ascii="Times New Roman" w:hAnsi="Times New Roman" w:cs="Times New Roman"/>
          <w:sz w:val="28"/>
          <w:szCs w:val="28"/>
          <w:lang w:val="ru-RU"/>
        </w:rPr>
        <w:t>омплексный сбор</w:t>
      </w:r>
      <w:r w:rsidR="008655D2">
        <w:rPr>
          <w:rFonts w:ascii="Times New Roman" w:hAnsi="Times New Roman" w:cs="Times New Roman"/>
          <w:sz w:val="28"/>
          <w:szCs w:val="28"/>
          <w:lang w:val="ru-RU"/>
        </w:rPr>
        <w:t xml:space="preserve"> и систематизация</w:t>
      </w:r>
      <w:r w:rsidR="002544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уже сейчас используется нашими оценщиками для построения достаточно точных статистических моделей</w:t>
      </w:r>
      <w:r w:rsidR="002544FC">
        <w:rPr>
          <w:rFonts w:ascii="Times New Roman" w:hAnsi="Times New Roman" w:cs="Times New Roman"/>
          <w:sz w:val="28"/>
          <w:szCs w:val="28"/>
          <w:lang w:val="ru-RU"/>
        </w:rPr>
        <w:t xml:space="preserve"> расчет</w:t>
      </w:r>
      <w:r>
        <w:rPr>
          <w:rFonts w:ascii="Times New Roman" w:hAnsi="Times New Roman" w:cs="Times New Roman"/>
          <w:sz w:val="28"/>
          <w:szCs w:val="28"/>
          <w:lang w:val="ru-RU"/>
        </w:rPr>
        <w:t>а кадастровой стоимости большинства категорий, видов, групп и подгрупп земельных участков, исходя из вида использования.</w:t>
      </w:r>
    </w:p>
    <w:p w:rsidR="008374C1" w:rsidRDefault="003D4DFE" w:rsidP="00AF673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6737">
        <w:rPr>
          <w:rFonts w:ascii="Times New Roman" w:hAnsi="Times New Roman" w:cs="Times New Roman"/>
          <w:sz w:val="28"/>
          <w:szCs w:val="28"/>
          <w:lang w:val="ru-RU"/>
        </w:rPr>
        <w:t xml:space="preserve">В дальнейшем, именно эта информация необходима и может являться основой для создания в Ивановской области Региональной </w:t>
      </w:r>
      <w:proofErr w:type="spellStart"/>
      <w:r w:rsidRPr="00AF6737">
        <w:rPr>
          <w:rFonts w:ascii="Times New Roman" w:hAnsi="Times New Roman" w:cs="Times New Roman"/>
          <w:sz w:val="28"/>
          <w:szCs w:val="28"/>
          <w:lang w:val="ru-RU"/>
        </w:rPr>
        <w:t>геоинформационной</w:t>
      </w:r>
      <w:proofErr w:type="spellEnd"/>
      <w:r w:rsidRPr="00AF6737">
        <w:rPr>
          <w:rFonts w:ascii="Times New Roman" w:hAnsi="Times New Roman" w:cs="Times New Roman"/>
          <w:sz w:val="28"/>
          <w:szCs w:val="28"/>
          <w:lang w:val="ru-RU"/>
        </w:rPr>
        <w:t xml:space="preserve"> системы (РГИС), которая позволит на уровне субъекта РФ решать как текущие, так и перспективные задачи, как, например создание информационных моделей территорий </w:t>
      </w:r>
      <w:r w:rsidR="00AF6737" w:rsidRPr="00AF6737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AF6737">
        <w:rPr>
          <w:rFonts w:ascii="Times New Roman" w:hAnsi="Times New Roman" w:cs="Times New Roman"/>
          <w:sz w:val="28"/>
          <w:szCs w:val="28"/>
          <w:lang w:val="ru-RU"/>
        </w:rPr>
        <w:t xml:space="preserve"> планирования и прогнозирования их развития.</w:t>
      </w:r>
    </w:p>
    <w:p w:rsidR="005B61D3" w:rsidRDefault="005B61D3" w:rsidP="006B6D6A">
      <w:pPr>
        <w:spacing w:after="0"/>
        <w:ind w:left="142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Теперь коротко о планах Учреждения на 2021 год. Это конечно проведение государственной кадастровой оценки земель населенных пунктов.</w:t>
      </w:r>
      <w:r w:rsidR="006B6D6A">
        <w:rPr>
          <w:rFonts w:ascii="Times New Roman" w:hAnsi="Times New Roman" w:cs="Times New Roman"/>
          <w:sz w:val="28"/>
          <w:szCs w:val="28"/>
          <w:lang w:val="ru-RU"/>
        </w:rPr>
        <w:t xml:space="preserve"> Объем очень значительный – более 408 тысяч земельных участков. Для успешного выполнения работ в марте этого года завершен весь комплекс подготовительных мероприятий при активном участии органов местного самоуправления:</w:t>
      </w:r>
    </w:p>
    <w:p w:rsidR="006B6D6A" w:rsidRDefault="006B6D6A" w:rsidP="006B6D6A">
      <w:pPr>
        <w:spacing w:after="0"/>
        <w:ind w:left="142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уточнен вид разрешенного использования земельных участков;</w:t>
      </w:r>
    </w:p>
    <w:p w:rsidR="006B6D6A" w:rsidRDefault="006B6D6A" w:rsidP="006B6D6A">
      <w:pPr>
        <w:spacing w:after="0"/>
        <w:ind w:left="142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согласованы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ценообразующие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факторы для каждого населенного пункта, а для</w:t>
      </w:r>
      <w:r w:rsidR="008655D2">
        <w:rPr>
          <w:rFonts w:ascii="Times New Roman" w:hAnsi="Times New Roman" w:cs="Times New Roman"/>
          <w:sz w:val="28"/>
          <w:szCs w:val="28"/>
          <w:lang w:val="ru-RU"/>
        </w:rPr>
        <w:t xml:space="preserve"> 32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городов и крупных </w:t>
      </w:r>
      <w:r w:rsidR="008655D2">
        <w:rPr>
          <w:rFonts w:ascii="Times New Roman" w:hAnsi="Times New Roman" w:cs="Times New Roman"/>
          <w:sz w:val="28"/>
          <w:szCs w:val="28"/>
          <w:lang w:val="ru-RU"/>
        </w:rPr>
        <w:t>поселков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3CE0">
        <w:rPr>
          <w:rFonts w:ascii="Times New Roman" w:hAnsi="Times New Roman" w:cs="Times New Roman"/>
          <w:sz w:val="28"/>
          <w:szCs w:val="28"/>
          <w:lang w:val="ru-RU"/>
        </w:rPr>
        <w:t>для каждого квартала с использованием картографического материала;</w:t>
      </w:r>
    </w:p>
    <w:p w:rsidR="00073CE0" w:rsidRDefault="00073CE0" w:rsidP="00787E17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собрана и структурирована информация о данных рынка недвижимости более чем о </w:t>
      </w:r>
      <w:r w:rsidR="002F6472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0 тысячах объектов, не только из общедоступных источников, но и данных о сделках с недвижимостью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 2017-2020 годы, а также сведений о сделках с муниципальным имуществом за 2018-2020 годы.</w:t>
      </w:r>
    </w:p>
    <w:p w:rsidR="00AC48FD" w:rsidRDefault="00AC48FD" w:rsidP="00787E17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C48FD" w:rsidRDefault="00AC48FD" w:rsidP="00787E17">
      <w:pPr>
        <w:spacing w:after="0" w:line="240" w:lineRule="auto"/>
        <w:ind w:left="142" w:firstLine="284"/>
        <w:jc w:val="both"/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</w:pP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Слайд </w:t>
      </w:r>
      <w:r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5</w:t>
      </w: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 (</w:t>
      </w:r>
      <w:r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блок-схема рассмотрения замечаний</w:t>
      </w: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)</w:t>
      </w:r>
    </w:p>
    <w:p w:rsidR="00AC48FD" w:rsidRDefault="00AC48FD" w:rsidP="00787E17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87E17" w:rsidRDefault="00073CE0" w:rsidP="00787E17">
      <w:pPr>
        <w:pStyle w:val="ac"/>
        <w:spacing w:line="240" w:lineRule="auto"/>
        <w:rPr>
          <w:bCs w:val="0"/>
          <w:snapToGrid/>
          <w:sz w:val="28"/>
        </w:rPr>
      </w:pPr>
      <w:r>
        <w:rPr>
          <w:sz w:val="28"/>
        </w:rPr>
        <w:t xml:space="preserve">Предварительные итоги кадастровой оценки ожидаются, как и в предыдущем году, в </w:t>
      </w:r>
      <w:r w:rsidR="00787E17">
        <w:rPr>
          <w:sz w:val="28"/>
        </w:rPr>
        <w:t xml:space="preserve">первой половине </w:t>
      </w:r>
      <w:r>
        <w:rPr>
          <w:sz w:val="28"/>
        </w:rPr>
        <w:t>июл</w:t>
      </w:r>
      <w:r w:rsidR="00787E17">
        <w:rPr>
          <w:sz w:val="28"/>
        </w:rPr>
        <w:t xml:space="preserve">я. Поэтому, еще раз призываю </w:t>
      </w:r>
      <w:r w:rsidR="00787E17" w:rsidRPr="00787E17">
        <w:rPr>
          <w:bCs w:val="0"/>
          <w:snapToGrid/>
          <w:sz w:val="28"/>
        </w:rPr>
        <w:t>орган</w:t>
      </w:r>
      <w:r w:rsidR="00787E17">
        <w:rPr>
          <w:bCs w:val="0"/>
          <w:sz w:val="28"/>
        </w:rPr>
        <w:t>ы</w:t>
      </w:r>
      <w:r w:rsidR="00787E17" w:rsidRPr="00787E17">
        <w:rPr>
          <w:bCs w:val="0"/>
          <w:snapToGrid/>
          <w:sz w:val="28"/>
        </w:rPr>
        <w:t xml:space="preserve"> местного самоуправления</w:t>
      </w:r>
      <w:r w:rsidR="00787E17">
        <w:rPr>
          <w:bCs w:val="0"/>
          <w:sz w:val="28"/>
        </w:rPr>
        <w:t xml:space="preserve"> к активному </w:t>
      </w:r>
      <w:r w:rsidR="00787E17" w:rsidRPr="009A2ED8">
        <w:rPr>
          <w:bCs w:val="0"/>
          <w:snapToGrid/>
          <w:sz w:val="28"/>
        </w:rPr>
        <w:t>участи</w:t>
      </w:r>
      <w:r w:rsidR="00787E17">
        <w:rPr>
          <w:bCs w:val="0"/>
          <w:snapToGrid/>
          <w:sz w:val="28"/>
        </w:rPr>
        <w:t>ю</w:t>
      </w:r>
      <w:r w:rsidR="00787E17" w:rsidRPr="009A2ED8">
        <w:rPr>
          <w:bCs w:val="0"/>
          <w:snapToGrid/>
          <w:sz w:val="28"/>
        </w:rPr>
        <w:t xml:space="preserve"> в проведении </w:t>
      </w:r>
      <w:r w:rsidR="00787E17">
        <w:rPr>
          <w:bCs w:val="0"/>
          <w:snapToGrid/>
          <w:sz w:val="28"/>
        </w:rPr>
        <w:t xml:space="preserve">государственной кадастровой оценки, </w:t>
      </w:r>
      <w:r w:rsidR="00787E17" w:rsidRPr="009A2ED8">
        <w:rPr>
          <w:bCs w:val="0"/>
          <w:snapToGrid/>
          <w:sz w:val="28"/>
        </w:rPr>
        <w:t>путем</w:t>
      </w:r>
      <w:r w:rsidR="00787E17">
        <w:rPr>
          <w:bCs w:val="0"/>
          <w:snapToGrid/>
          <w:sz w:val="28"/>
        </w:rPr>
        <w:t xml:space="preserve"> подачи замечаний к проекту отчета по ГКО и </w:t>
      </w:r>
      <w:r w:rsidR="00227344">
        <w:rPr>
          <w:bCs w:val="0"/>
          <w:snapToGrid/>
          <w:sz w:val="28"/>
        </w:rPr>
        <w:t xml:space="preserve">всестороннему </w:t>
      </w:r>
      <w:r w:rsidR="00787E17">
        <w:rPr>
          <w:bCs w:val="0"/>
          <w:snapToGrid/>
          <w:sz w:val="28"/>
        </w:rPr>
        <w:t>информированию правообладателей об этой возможности.</w:t>
      </w:r>
    </w:p>
    <w:p w:rsidR="005B61D3" w:rsidRDefault="003D4DFE" w:rsidP="00537983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lang w:val="ru-RU"/>
        </w:rPr>
        <w:t xml:space="preserve">   </w:t>
      </w:r>
      <w:r w:rsidR="00537983">
        <w:rPr>
          <w:rFonts w:ascii="Times New Roman" w:hAnsi="Times New Roman" w:cs="Times New Roman"/>
          <w:bCs/>
          <w:sz w:val="28"/>
          <w:lang w:val="ru-RU"/>
        </w:rPr>
        <w:t>Вся необходимая п</w:t>
      </w:r>
      <w:r w:rsidR="00787E17">
        <w:rPr>
          <w:rFonts w:ascii="Times New Roman" w:hAnsi="Times New Roman" w:cs="Times New Roman"/>
          <w:bCs/>
          <w:sz w:val="28"/>
          <w:lang w:val="ru-RU"/>
        </w:rPr>
        <w:t>одробная информация о</w:t>
      </w:r>
      <w:r w:rsidR="00537983">
        <w:rPr>
          <w:rFonts w:ascii="Times New Roman" w:hAnsi="Times New Roman" w:cs="Times New Roman"/>
          <w:bCs/>
          <w:sz w:val="28"/>
          <w:lang w:val="ru-RU"/>
        </w:rPr>
        <w:t>б</w:t>
      </w:r>
      <w:r w:rsidR="00787E17">
        <w:rPr>
          <w:rFonts w:ascii="Times New Roman" w:hAnsi="Times New Roman" w:cs="Times New Roman"/>
          <w:bCs/>
          <w:sz w:val="28"/>
          <w:lang w:val="ru-RU"/>
        </w:rPr>
        <w:t xml:space="preserve"> услугах, порядок</w:t>
      </w:r>
      <w:r w:rsidR="002E0BDD">
        <w:rPr>
          <w:rFonts w:ascii="Times New Roman" w:hAnsi="Times New Roman" w:cs="Times New Roman"/>
          <w:bCs/>
          <w:sz w:val="28"/>
          <w:lang w:val="ru-RU"/>
        </w:rPr>
        <w:t xml:space="preserve"> и </w:t>
      </w:r>
      <w:r w:rsidR="00787E17">
        <w:rPr>
          <w:rFonts w:ascii="Times New Roman" w:hAnsi="Times New Roman" w:cs="Times New Roman"/>
          <w:bCs/>
          <w:sz w:val="28"/>
          <w:lang w:val="ru-RU"/>
        </w:rPr>
        <w:t>сроки оказания</w:t>
      </w:r>
      <w:r w:rsidR="00537983">
        <w:rPr>
          <w:rFonts w:ascii="Times New Roman" w:hAnsi="Times New Roman" w:cs="Times New Roman"/>
          <w:bCs/>
          <w:sz w:val="28"/>
          <w:lang w:val="ru-RU"/>
        </w:rPr>
        <w:t xml:space="preserve">, систематизированные формы обращений, размещены </w:t>
      </w:r>
      <w:r w:rsidR="00537983" w:rsidRPr="00537983">
        <w:rPr>
          <w:bCs/>
          <w:sz w:val="28"/>
          <w:lang w:val="ru-RU"/>
        </w:rPr>
        <w:t xml:space="preserve">на </w:t>
      </w:r>
      <w:r w:rsidR="00537983" w:rsidRPr="0053798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сайте Центра кадастровой оценки </w:t>
      </w:r>
      <w:proofErr w:type="spellStart"/>
      <w:r w:rsidR="00537983" w:rsidRPr="00537983">
        <w:rPr>
          <w:rFonts w:ascii="Times New Roman" w:hAnsi="Times New Roman" w:cs="Times New Roman"/>
          <w:b/>
          <w:bCs/>
          <w:sz w:val="28"/>
          <w:szCs w:val="28"/>
        </w:rPr>
        <w:t>cko</w:t>
      </w:r>
      <w:proofErr w:type="spellEnd"/>
      <w:r w:rsidR="00537983" w:rsidRPr="00537983">
        <w:rPr>
          <w:rFonts w:ascii="Times New Roman" w:hAnsi="Times New Roman" w:cs="Times New Roman"/>
          <w:b/>
          <w:bCs/>
          <w:sz w:val="28"/>
          <w:szCs w:val="28"/>
          <w:lang w:val="ru-RU"/>
        </w:rPr>
        <w:t>37.</w:t>
      </w:r>
      <w:proofErr w:type="spellStart"/>
      <w:r w:rsidR="00537983" w:rsidRPr="00537983">
        <w:rPr>
          <w:rFonts w:ascii="Times New Roman" w:hAnsi="Times New Roman" w:cs="Times New Roman"/>
          <w:b/>
          <w:bCs/>
          <w:sz w:val="28"/>
          <w:szCs w:val="28"/>
        </w:rPr>
        <w:t>ru</w:t>
      </w:r>
      <w:proofErr w:type="spellEnd"/>
      <w:r w:rsidR="00537983" w:rsidRPr="0053798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. </w:t>
      </w:r>
      <w:r w:rsidR="00537983" w:rsidRPr="0053798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При возникновении вопросов, </w:t>
      </w:r>
      <w:proofErr w:type="gramStart"/>
      <w:r w:rsidR="00537983">
        <w:rPr>
          <w:rFonts w:ascii="Times New Roman" w:hAnsi="Times New Roman" w:cs="Times New Roman"/>
          <w:bCs/>
          <w:sz w:val="28"/>
          <w:szCs w:val="28"/>
          <w:lang w:val="ru-RU"/>
        </w:rPr>
        <w:t>возможно</w:t>
      </w:r>
      <w:proofErr w:type="gramEnd"/>
      <w:r w:rsidR="0053798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537983" w:rsidRPr="0053798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связываться со специалистами учреждения по многоканальному телефону </w:t>
      </w:r>
      <w:r w:rsidR="00537983" w:rsidRPr="00537983">
        <w:rPr>
          <w:rFonts w:ascii="Times New Roman" w:hAnsi="Times New Roman" w:cs="Times New Roman"/>
          <w:b/>
          <w:bCs/>
          <w:sz w:val="28"/>
          <w:szCs w:val="28"/>
          <w:lang w:val="ru-RU"/>
        </w:rPr>
        <w:t>700</w:t>
      </w:r>
      <w:r w:rsidR="00537983" w:rsidRPr="0053798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537983" w:rsidRPr="00537983">
        <w:rPr>
          <w:rFonts w:ascii="Times New Roman" w:hAnsi="Times New Roman" w:cs="Times New Roman"/>
          <w:b/>
          <w:bCs/>
          <w:sz w:val="28"/>
          <w:szCs w:val="28"/>
          <w:lang w:val="ru-RU"/>
        </w:rPr>
        <w:t>121</w:t>
      </w:r>
      <w:r w:rsidR="00537983" w:rsidRPr="00537983">
        <w:rPr>
          <w:rFonts w:ascii="Times New Roman" w:hAnsi="Times New Roman" w:cs="Times New Roman"/>
          <w:bCs/>
          <w:sz w:val="28"/>
          <w:szCs w:val="28"/>
          <w:lang w:val="ru-RU"/>
        </w:rPr>
        <w:t>, или по электронной почте</w:t>
      </w:r>
      <w:r w:rsidR="00537983">
        <w:rPr>
          <w:rFonts w:ascii="Times New Roman" w:hAnsi="Times New Roman" w:cs="Times New Roman"/>
          <w:bCs/>
          <w:sz w:val="28"/>
          <w:szCs w:val="28"/>
          <w:lang w:val="ru-RU"/>
        </w:rPr>
        <w:t>:</w:t>
      </w:r>
      <w:r w:rsidR="00537983" w:rsidRPr="0053798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hyperlink r:id="rId8" w:history="1">
        <w:r w:rsidR="00537983" w:rsidRPr="00537983">
          <w:rPr>
            <w:rStyle w:val="aa"/>
            <w:rFonts w:ascii="Times New Roman" w:hAnsi="Times New Roman" w:cs="Times New Roman"/>
            <w:b/>
            <w:bCs/>
            <w:color w:val="auto"/>
            <w:sz w:val="28"/>
            <w:szCs w:val="28"/>
          </w:rPr>
          <w:t>cko</w:t>
        </w:r>
        <w:r w:rsidR="00537983" w:rsidRPr="00537983">
          <w:rPr>
            <w:rStyle w:val="aa"/>
            <w:rFonts w:ascii="Times New Roman" w:hAnsi="Times New Roman" w:cs="Times New Roman"/>
            <w:b/>
            <w:bCs/>
            <w:color w:val="auto"/>
            <w:sz w:val="28"/>
            <w:szCs w:val="28"/>
            <w:lang w:val="ru-RU"/>
          </w:rPr>
          <w:t>@</w:t>
        </w:r>
        <w:r w:rsidR="00537983" w:rsidRPr="00537983">
          <w:rPr>
            <w:rStyle w:val="aa"/>
            <w:rFonts w:ascii="Times New Roman" w:hAnsi="Times New Roman" w:cs="Times New Roman"/>
            <w:b/>
            <w:bCs/>
            <w:color w:val="auto"/>
            <w:sz w:val="28"/>
            <w:szCs w:val="28"/>
          </w:rPr>
          <w:t>cko</w:t>
        </w:r>
        <w:r w:rsidR="00537983" w:rsidRPr="00537983">
          <w:rPr>
            <w:rStyle w:val="aa"/>
            <w:rFonts w:ascii="Times New Roman" w:hAnsi="Times New Roman" w:cs="Times New Roman"/>
            <w:b/>
            <w:bCs/>
            <w:color w:val="auto"/>
            <w:sz w:val="28"/>
            <w:szCs w:val="28"/>
            <w:lang w:val="ru-RU"/>
          </w:rPr>
          <w:t>37.</w:t>
        </w:r>
        <w:proofErr w:type="spellStart"/>
        <w:r w:rsidR="00537983" w:rsidRPr="00537983">
          <w:rPr>
            <w:rStyle w:val="aa"/>
            <w:rFonts w:ascii="Times New Roman" w:hAnsi="Times New Roman" w:cs="Times New Roman"/>
            <w:b/>
            <w:bCs/>
            <w:color w:val="auto"/>
            <w:sz w:val="28"/>
            <w:szCs w:val="28"/>
          </w:rPr>
          <w:t>ru</w:t>
        </w:r>
        <w:proofErr w:type="spellEnd"/>
      </w:hyperlink>
      <w:r w:rsidR="00537983" w:rsidRPr="00537983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1E73B7" w:rsidRDefault="001E73B7" w:rsidP="001E73B7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bCs/>
          <w:sz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Для удобства заявителей с января 2021 года все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proofErr w:type="gramEnd"/>
      <w:r w:rsidR="00D248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lang w:val="ru-RU"/>
        </w:rPr>
        <w:t xml:space="preserve">возможно подать через многофункциональные центры по оказанию </w:t>
      </w:r>
      <w:proofErr w:type="spellStart"/>
      <w:r>
        <w:rPr>
          <w:rFonts w:ascii="Times New Roman" w:hAnsi="Times New Roman" w:cs="Times New Roman"/>
          <w:bCs/>
          <w:sz w:val="28"/>
          <w:lang w:val="ru-RU"/>
        </w:rPr>
        <w:t>госуслуг</w:t>
      </w:r>
      <w:proofErr w:type="spellEnd"/>
      <w:r>
        <w:rPr>
          <w:rFonts w:ascii="Times New Roman" w:hAnsi="Times New Roman" w:cs="Times New Roman"/>
          <w:bCs/>
          <w:sz w:val="28"/>
          <w:lang w:val="ru-RU"/>
        </w:rPr>
        <w:t xml:space="preserve">. Практически со всеми </w:t>
      </w:r>
      <w:r w:rsidR="00D900B6">
        <w:rPr>
          <w:rFonts w:ascii="Times New Roman" w:hAnsi="Times New Roman" w:cs="Times New Roman"/>
          <w:bCs/>
          <w:sz w:val="28"/>
          <w:lang w:val="ru-RU"/>
        </w:rPr>
        <w:t>МФЦ</w:t>
      </w:r>
      <w:r>
        <w:rPr>
          <w:rFonts w:ascii="Times New Roman" w:hAnsi="Times New Roman" w:cs="Times New Roman"/>
          <w:bCs/>
          <w:sz w:val="28"/>
          <w:lang w:val="ru-RU"/>
        </w:rPr>
        <w:t>, заключены соглашения о взаимодействии и сотрудничестве. Однако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lang w:val="ru-RU"/>
        </w:rPr>
        <w:t xml:space="preserve"> хочу отметить, что руководители шести МФЦ (Савино, Верхний Ландех, Палех, Пестяки, Пучеж и Юрьевец) отказались подписать соглашения, тем самым лишили проживающих на их территориях граждан возможности обращения за услугами на местах.</w:t>
      </w:r>
      <w:r w:rsidR="00D900B6">
        <w:rPr>
          <w:rFonts w:ascii="Times New Roman" w:hAnsi="Times New Roman" w:cs="Times New Roman"/>
          <w:bCs/>
          <w:sz w:val="28"/>
          <w:lang w:val="ru-RU"/>
        </w:rPr>
        <w:t xml:space="preserve"> Прошу глав перечисленных районов взять этот вопрос на контроль.</w:t>
      </w:r>
    </w:p>
    <w:p w:rsidR="003D4DFE" w:rsidRDefault="003D4DFE" w:rsidP="001E73B7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E73B7" w:rsidRDefault="003D4DFE" w:rsidP="00537983">
      <w:pPr>
        <w:spacing w:after="0" w:line="240" w:lineRule="auto"/>
        <w:ind w:left="142" w:firstLine="284"/>
        <w:jc w:val="both"/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</w:pP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Слайд </w:t>
      </w:r>
      <w:r w:rsidR="00E32EB7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9</w:t>
      </w:r>
      <w:r w:rsidRPr="00D26B4C"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 xml:space="preserve"> (</w:t>
      </w:r>
      <w:r>
        <w:rPr>
          <w:rFonts w:ascii="Times New Roman" w:eastAsia="SimSun" w:hAnsi="Times New Roman" w:cs="Times New Roman"/>
          <w:i/>
          <w:kern w:val="3"/>
          <w:sz w:val="28"/>
          <w:szCs w:val="28"/>
          <w:lang w:val="ru-RU" w:eastAsia="zh-CN" w:bidi="hi-IN"/>
        </w:rPr>
        <w:t>спасибо за внимание)</w:t>
      </w:r>
    </w:p>
    <w:p w:rsidR="003D4DFE" w:rsidRPr="00537983" w:rsidRDefault="003D4DFE" w:rsidP="00537983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E0BDD" w:rsidRDefault="002E0BDD" w:rsidP="002E0BDD">
      <w:pPr>
        <w:pStyle w:val="ac"/>
        <w:rPr>
          <w:bCs w:val="0"/>
          <w:snapToGrid/>
          <w:sz w:val="28"/>
        </w:rPr>
      </w:pPr>
      <w:r>
        <w:rPr>
          <w:bCs w:val="0"/>
          <w:snapToGrid/>
          <w:sz w:val="28"/>
        </w:rPr>
        <w:t>Спасибо за внимание!</w:t>
      </w:r>
    </w:p>
    <w:p w:rsidR="005B61D3" w:rsidRDefault="005B61D3" w:rsidP="005B61D3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61D3" w:rsidRDefault="005B61D3" w:rsidP="005B61D3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E0BDD" w:rsidRDefault="002E0BDD" w:rsidP="005B61D3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E0BDD" w:rsidRDefault="002E0BDD" w:rsidP="005B61D3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E0BDD" w:rsidRDefault="002E0BDD" w:rsidP="005B61D3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E0BDD" w:rsidRDefault="002E0BDD" w:rsidP="005B61D3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E0BDD" w:rsidRDefault="002E0BDD" w:rsidP="005B61D3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E0BDD" w:rsidRDefault="002E0BDD" w:rsidP="005B61D3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E0BDD" w:rsidRDefault="002E0BDD" w:rsidP="005B61D3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E0BDD" w:rsidRDefault="002E0BDD" w:rsidP="005B61D3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2E0BDD" w:rsidSect="00DD2CC1">
      <w:headerReference w:type="default" r:id="rId9"/>
      <w:type w:val="continuous"/>
      <w:pgSz w:w="11907" w:h="16840" w:code="9"/>
      <w:pgMar w:top="1134" w:right="851" w:bottom="851" w:left="1134" w:header="0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778" w:rsidRDefault="00B50778" w:rsidP="008121B5">
      <w:pPr>
        <w:spacing w:after="0" w:line="240" w:lineRule="auto"/>
      </w:pPr>
      <w:r>
        <w:separator/>
      </w:r>
    </w:p>
  </w:endnote>
  <w:endnote w:type="continuationSeparator" w:id="0">
    <w:p w:rsidR="00B50778" w:rsidRDefault="00B50778" w:rsidP="00812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778" w:rsidRDefault="00B50778" w:rsidP="008121B5">
      <w:pPr>
        <w:spacing w:after="0" w:line="240" w:lineRule="auto"/>
      </w:pPr>
      <w:r>
        <w:separator/>
      </w:r>
    </w:p>
  </w:footnote>
  <w:footnote w:type="continuationSeparator" w:id="0">
    <w:p w:rsidR="00B50778" w:rsidRDefault="00B50778" w:rsidP="00812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3826036"/>
      <w:docPartObj>
        <w:docPartGallery w:val="Page Numbers (Top of Page)"/>
        <w:docPartUnique/>
      </w:docPartObj>
    </w:sdtPr>
    <w:sdtContent>
      <w:p w:rsidR="00B50778" w:rsidRDefault="00FB48DD">
        <w:pPr>
          <w:pStyle w:val="a6"/>
          <w:jc w:val="right"/>
        </w:pPr>
        <w:r w:rsidRPr="00FB48DD">
          <w:fldChar w:fldCharType="begin"/>
        </w:r>
        <w:r w:rsidR="00B50778">
          <w:instrText>PAGE   \* MERGEFORMAT</w:instrText>
        </w:r>
        <w:r w:rsidRPr="00FB48DD">
          <w:fldChar w:fldCharType="separate"/>
        </w:r>
        <w:r w:rsidR="00C43C66" w:rsidRPr="00C43C66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B50778" w:rsidRDefault="00B50778" w:rsidP="008121B5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66D2C"/>
    <w:multiLevelType w:val="multilevel"/>
    <w:tmpl w:val="EEDE782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22E6161B"/>
    <w:multiLevelType w:val="hybridMultilevel"/>
    <w:tmpl w:val="ED7E7B1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8958B3"/>
    <w:multiLevelType w:val="hybridMultilevel"/>
    <w:tmpl w:val="B3648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10A18"/>
    <w:multiLevelType w:val="hybridMultilevel"/>
    <w:tmpl w:val="525AC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FD6424"/>
    <w:multiLevelType w:val="hybridMultilevel"/>
    <w:tmpl w:val="0FAC958E"/>
    <w:lvl w:ilvl="0" w:tplc="5896F2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FB3AB9"/>
    <w:multiLevelType w:val="multilevel"/>
    <w:tmpl w:val="C9DED13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0065"/>
    <w:rsid w:val="000025DE"/>
    <w:rsid w:val="00003EA6"/>
    <w:rsid w:val="00004678"/>
    <w:rsid w:val="00007CF5"/>
    <w:rsid w:val="000119BC"/>
    <w:rsid w:val="00014094"/>
    <w:rsid w:val="00016B2D"/>
    <w:rsid w:val="00017EC2"/>
    <w:rsid w:val="00017FB2"/>
    <w:rsid w:val="000224E7"/>
    <w:rsid w:val="00024519"/>
    <w:rsid w:val="00024BE0"/>
    <w:rsid w:val="0002502C"/>
    <w:rsid w:val="00026C91"/>
    <w:rsid w:val="00027CE9"/>
    <w:rsid w:val="000305D3"/>
    <w:rsid w:val="00033770"/>
    <w:rsid w:val="0004099E"/>
    <w:rsid w:val="00042B39"/>
    <w:rsid w:val="00053A97"/>
    <w:rsid w:val="00053ADC"/>
    <w:rsid w:val="00057501"/>
    <w:rsid w:val="00062A6A"/>
    <w:rsid w:val="000666DA"/>
    <w:rsid w:val="00067D2B"/>
    <w:rsid w:val="00073010"/>
    <w:rsid w:val="00073CE0"/>
    <w:rsid w:val="00075480"/>
    <w:rsid w:val="000759C1"/>
    <w:rsid w:val="000767FD"/>
    <w:rsid w:val="000801BF"/>
    <w:rsid w:val="00082990"/>
    <w:rsid w:val="00083E7E"/>
    <w:rsid w:val="00091E64"/>
    <w:rsid w:val="000963F4"/>
    <w:rsid w:val="000B1DAB"/>
    <w:rsid w:val="000B72E4"/>
    <w:rsid w:val="000C1108"/>
    <w:rsid w:val="000C3AE0"/>
    <w:rsid w:val="000D0FF3"/>
    <w:rsid w:val="000D5A9C"/>
    <w:rsid w:val="000E28A4"/>
    <w:rsid w:val="000E4B4B"/>
    <w:rsid w:val="000E57E5"/>
    <w:rsid w:val="000E767C"/>
    <w:rsid w:val="000F154D"/>
    <w:rsid w:val="000F22DE"/>
    <w:rsid w:val="000F32A6"/>
    <w:rsid w:val="000F35BC"/>
    <w:rsid w:val="000F3D85"/>
    <w:rsid w:val="000F4784"/>
    <w:rsid w:val="000F4982"/>
    <w:rsid w:val="000F7FF9"/>
    <w:rsid w:val="00100931"/>
    <w:rsid w:val="001013A2"/>
    <w:rsid w:val="00102236"/>
    <w:rsid w:val="001027B7"/>
    <w:rsid w:val="00103F9F"/>
    <w:rsid w:val="0011799C"/>
    <w:rsid w:val="00121EFE"/>
    <w:rsid w:val="0012331D"/>
    <w:rsid w:val="001251D1"/>
    <w:rsid w:val="001271F8"/>
    <w:rsid w:val="00130FFE"/>
    <w:rsid w:val="00132748"/>
    <w:rsid w:val="00133225"/>
    <w:rsid w:val="001379D4"/>
    <w:rsid w:val="00140065"/>
    <w:rsid w:val="0014029D"/>
    <w:rsid w:val="00140A97"/>
    <w:rsid w:val="00142B32"/>
    <w:rsid w:val="001470AD"/>
    <w:rsid w:val="0015650D"/>
    <w:rsid w:val="00161890"/>
    <w:rsid w:val="00163B33"/>
    <w:rsid w:val="00170C43"/>
    <w:rsid w:val="00175DFC"/>
    <w:rsid w:val="0017783C"/>
    <w:rsid w:val="00177DC8"/>
    <w:rsid w:val="00180E38"/>
    <w:rsid w:val="00185945"/>
    <w:rsid w:val="0019003F"/>
    <w:rsid w:val="00193AD8"/>
    <w:rsid w:val="00194383"/>
    <w:rsid w:val="001A56E6"/>
    <w:rsid w:val="001B01D3"/>
    <w:rsid w:val="001B0416"/>
    <w:rsid w:val="001B596A"/>
    <w:rsid w:val="001B7AE8"/>
    <w:rsid w:val="001C40B7"/>
    <w:rsid w:val="001C6EA3"/>
    <w:rsid w:val="001D1F67"/>
    <w:rsid w:val="001D44CA"/>
    <w:rsid w:val="001E3F4D"/>
    <w:rsid w:val="001E73B7"/>
    <w:rsid w:val="001F0911"/>
    <w:rsid w:val="001F3C96"/>
    <w:rsid w:val="002027FB"/>
    <w:rsid w:val="002033B5"/>
    <w:rsid w:val="00211694"/>
    <w:rsid w:val="0021277B"/>
    <w:rsid w:val="002141B5"/>
    <w:rsid w:val="00214AD4"/>
    <w:rsid w:val="0021739D"/>
    <w:rsid w:val="00221151"/>
    <w:rsid w:val="002217E6"/>
    <w:rsid w:val="00224B3C"/>
    <w:rsid w:val="00227344"/>
    <w:rsid w:val="00230E35"/>
    <w:rsid w:val="00240037"/>
    <w:rsid w:val="0024107D"/>
    <w:rsid w:val="0024168B"/>
    <w:rsid w:val="00244EE4"/>
    <w:rsid w:val="00246462"/>
    <w:rsid w:val="00253582"/>
    <w:rsid w:val="002544FC"/>
    <w:rsid w:val="002642D6"/>
    <w:rsid w:val="00265DC9"/>
    <w:rsid w:val="0026654C"/>
    <w:rsid w:val="002743A1"/>
    <w:rsid w:val="00274430"/>
    <w:rsid w:val="00281D9D"/>
    <w:rsid w:val="0028490A"/>
    <w:rsid w:val="00284D00"/>
    <w:rsid w:val="00286D33"/>
    <w:rsid w:val="00286EFC"/>
    <w:rsid w:val="002946CD"/>
    <w:rsid w:val="002A3F08"/>
    <w:rsid w:val="002A4E3F"/>
    <w:rsid w:val="002B0A0D"/>
    <w:rsid w:val="002B4E2A"/>
    <w:rsid w:val="002B73AE"/>
    <w:rsid w:val="002C2ED8"/>
    <w:rsid w:val="002C5A30"/>
    <w:rsid w:val="002C5D5C"/>
    <w:rsid w:val="002D1A3C"/>
    <w:rsid w:val="002D47D4"/>
    <w:rsid w:val="002D59C1"/>
    <w:rsid w:val="002D5F39"/>
    <w:rsid w:val="002D7F94"/>
    <w:rsid w:val="002E0BDD"/>
    <w:rsid w:val="002E1000"/>
    <w:rsid w:val="002E439B"/>
    <w:rsid w:val="002E43D8"/>
    <w:rsid w:val="002E5365"/>
    <w:rsid w:val="002F60BA"/>
    <w:rsid w:val="002F6472"/>
    <w:rsid w:val="002F7526"/>
    <w:rsid w:val="003176A1"/>
    <w:rsid w:val="00325B7C"/>
    <w:rsid w:val="00334F5E"/>
    <w:rsid w:val="0033640D"/>
    <w:rsid w:val="00337914"/>
    <w:rsid w:val="00343816"/>
    <w:rsid w:val="00344840"/>
    <w:rsid w:val="00346AFD"/>
    <w:rsid w:val="00347883"/>
    <w:rsid w:val="00352B4B"/>
    <w:rsid w:val="00354647"/>
    <w:rsid w:val="00355823"/>
    <w:rsid w:val="00356E95"/>
    <w:rsid w:val="003614B7"/>
    <w:rsid w:val="00362A4C"/>
    <w:rsid w:val="00370175"/>
    <w:rsid w:val="00370195"/>
    <w:rsid w:val="00370493"/>
    <w:rsid w:val="00374DF7"/>
    <w:rsid w:val="00375338"/>
    <w:rsid w:val="00381872"/>
    <w:rsid w:val="003861A3"/>
    <w:rsid w:val="00386691"/>
    <w:rsid w:val="00390D97"/>
    <w:rsid w:val="003A0712"/>
    <w:rsid w:val="003A3942"/>
    <w:rsid w:val="003A6A24"/>
    <w:rsid w:val="003B2F2A"/>
    <w:rsid w:val="003B34CE"/>
    <w:rsid w:val="003B49F6"/>
    <w:rsid w:val="003C4763"/>
    <w:rsid w:val="003C64A0"/>
    <w:rsid w:val="003C6A8D"/>
    <w:rsid w:val="003C6B90"/>
    <w:rsid w:val="003D05DC"/>
    <w:rsid w:val="003D4DFE"/>
    <w:rsid w:val="003E35DF"/>
    <w:rsid w:val="003E3942"/>
    <w:rsid w:val="003E5D62"/>
    <w:rsid w:val="003E67A4"/>
    <w:rsid w:val="003E7F68"/>
    <w:rsid w:val="003F061E"/>
    <w:rsid w:val="003F0B7A"/>
    <w:rsid w:val="003F307D"/>
    <w:rsid w:val="003F705D"/>
    <w:rsid w:val="00400490"/>
    <w:rsid w:val="004051DC"/>
    <w:rsid w:val="00405311"/>
    <w:rsid w:val="0041665B"/>
    <w:rsid w:val="004212FD"/>
    <w:rsid w:val="0042248A"/>
    <w:rsid w:val="00427343"/>
    <w:rsid w:val="004327FD"/>
    <w:rsid w:val="00434645"/>
    <w:rsid w:val="00435F17"/>
    <w:rsid w:val="004370BB"/>
    <w:rsid w:val="00443E0D"/>
    <w:rsid w:val="0044517D"/>
    <w:rsid w:val="004512E8"/>
    <w:rsid w:val="0045152E"/>
    <w:rsid w:val="0045521F"/>
    <w:rsid w:val="004619C4"/>
    <w:rsid w:val="00462537"/>
    <w:rsid w:val="00463C96"/>
    <w:rsid w:val="0047074D"/>
    <w:rsid w:val="00471968"/>
    <w:rsid w:val="00473FD0"/>
    <w:rsid w:val="00480FD5"/>
    <w:rsid w:val="0048379D"/>
    <w:rsid w:val="00484CC5"/>
    <w:rsid w:val="00484D4D"/>
    <w:rsid w:val="004851BF"/>
    <w:rsid w:val="00485266"/>
    <w:rsid w:val="004870DF"/>
    <w:rsid w:val="004905B6"/>
    <w:rsid w:val="004923F8"/>
    <w:rsid w:val="0049300B"/>
    <w:rsid w:val="0049335B"/>
    <w:rsid w:val="004A38D8"/>
    <w:rsid w:val="004B0C31"/>
    <w:rsid w:val="004B2344"/>
    <w:rsid w:val="004B236E"/>
    <w:rsid w:val="004B3829"/>
    <w:rsid w:val="004C3084"/>
    <w:rsid w:val="004C3980"/>
    <w:rsid w:val="004C7F4F"/>
    <w:rsid w:val="004D4A58"/>
    <w:rsid w:val="004D50B2"/>
    <w:rsid w:val="004E4DEC"/>
    <w:rsid w:val="004E5759"/>
    <w:rsid w:val="004E5DD3"/>
    <w:rsid w:val="004E7857"/>
    <w:rsid w:val="004F3F5E"/>
    <w:rsid w:val="004F4A59"/>
    <w:rsid w:val="004F5E0E"/>
    <w:rsid w:val="00500FB7"/>
    <w:rsid w:val="00501467"/>
    <w:rsid w:val="0050341E"/>
    <w:rsid w:val="00503E0D"/>
    <w:rsid w:val="005074AF"/>
    <w:rsid w:val="00513E51"/>
    <w:rsid w:val="00517BE7"/>
    <w:rsid w:val="00520CEE"/>
    <w:rsid w:val="00521685"/>
    <w:rsid w:val="00521E8E"/>
    <w:rsid w:val="00524B0F"/>
    <w:rsid w:val="005263CB"/>
    <w:rsid w:val="005324DA"/>
    <w:rsid w:val="0053547B"/>
    <w:rsid w:val="00537983"/>
    <w:rsid w:val="0054177C"/>
    <w:rsid w:val="00546E99"/>
    <w:rsid w:val="00555155"/>
    <w:rsid w:val="005568DB"/>
    <w:rsid w:val="00557A01"/>
    <w:rsid w:val="0056117F"/>
    <w:rsid w:val="0056208F"/>
    <w:rsid w:val="00564A37"/>
    <w:rsid w:val="0056660A"/>
    <w:rsid w:val="00576DE4"/>
    <w:rsid w:val="00577E48"/>
    <w:rsid w:val="005867B3"/>
    <w:rsid w:val="00587739"/>
    <w:rsid w:val="00587C47"/>
    <w:rsid w:val="00590531"/>
    <w:rsid w:val="0059120B"/>
    <w:rsid w:val="0059320A"/>
    <w:rsid w:val="00593C20"/>
    <w:rsid w:val="005A265C"/>
    <w:rsid w:val="005A3D9A"/>
    <w:rsid w:val="005A7A99"/>
    <w:rsid w:val="005B0B28"/>
    <w:rsid w:val="005B1796"/>
    <w:rsid w:val="005B2906"/>
    <w:rsid w:val="005B5639"/>
    <w:rsid w:val="005B61D3"/>
    <w:rsid w:val="005B6723"/>
    <w:rsid w:val="005C7E46"/>
    <w:rsid w:val="005D6DF2"/>
    <w:rsid w:val="005D7D35"/>
    <w:rsid w:val="005E64D3"/>
    <w:rsid w:val="005F0235"/>
    <w:rsid w:val="005F212D"/>
    <w:rsid w:val="005F39B7"/>
    <w:rsid w:val="00604F99"/>
    <w:rsid w:val="00616066"/>
    <w:rsid w:val="00621BDA"/>
    <w:rsid w:val="00621E0C"/>
    <w:rsid w:val="00641F7F"/>
    <w:rsid w:val="00645F20"/>
    <w:rsid w:val="00650786"/>
    <w:rsid w:val="0065256E"/>
    <w:rsid w:val="006577D4"/>
    <w:rsid w:val="006629FF"/>
    <w:rsid w:val="00662D98"/>
    <w:rsid w:val="006670C7"/>
    <w:rsid w:val="00673461"/>
    <w:rsid w:val="00675225"/>
    <w:rsid w:val="00677A11"/>
    <w:rsid w:val="00677B0E"/>
    <w:rsid w:val="006920D6"/>
    <w:rsid w:val="00696ACF"/>
    <w:rsid w:val="006A0BCC"/>
    <w:rsid w:val="006A312C"/>
    <w:rsid w:val="006B3017"/>
    <w:rsid w:val="006B6D6A"/>
    <w:rsid w:val="006B7A7B"/>
    <w:rsid w:val="006C238B"/>
    <w:rsid w:val="006C25FD"/>
    <w:rsid w:val="006C5B57"/>
    <w:rsid w:val="006D0A77"/>
    <w:rsid w:val="006D1246"/>
    <w:rsid w:val="006D1340"/>
    <w:rsid w:val="006D3DB0"/>
    <w:rsid w:val="006E2EBD"/>
    <w:rsid w:val="006E6F64"/>
    <w:rsid w:val="00700C69"/>
    <w:rsid w:val="00703B56"/>
    <w:rsid w:val="00704C81"/>
    <w:rsid w:val="00705C92"/>
    <w:rsid w:val="0070611B"/>
    <w:rsid w:val="00706E55"/>
    <w:rsid w:val="00716BC6"/>
    <w:rsid w:val="00717F9D"/>
    <w:rsid w:val="00723294"/>
    <w:rsid w:val="00723E57"/>
    <w:rsid w:val="00724AEB"/>
    <w:rsid w:val="00725D08"/>
    <w:rsid w:val="007271BE"/>
    <w:rsid w:val="00731C4C"/>
    <w:rsid w:val="00734901"/>
    <w:rsid w:val="00737F75"/>
    <w:rsid w:val="00752043"/>
    <w:rsid w:val="007522B1"/>
    <w:rsid w:val="007524D4"/>
    <w:rsid w:val="00754C41"/>
    <w:rsid w:val="00754E05"/>
    <w:rsid w:val="007550CA"/>
    <w:rsid w:val="00755EE4"/>
    <w:rsid w:val="007617B1"/>
    <w:rsid w:val="00762344"/>
    <w:rsid w:val="00764180"/>
    <w:rsid w:val="007644C1"/>
    <w:rsid w:val="007678EE"/>
    <w:rsid w:val="00767F36"/>
    <w:rsid w:val="00767F63"/>
    <w:rsid w:val="0077013C"/>
    <w:rsid w:val="00771FE2"/>
    <w:rsid w:val="00772D60"/>
    <w:rsid w:val="007735DD"/>
    <w:rsid w:val="00776C90"/>
    <w:rsid w:val="0078002E"/>
    <w:rsid w:val="00781B71"/>
    <w:rsid w:val="007847B3"/>
    <w:rsid w:val="0078739E"/>
    <w:rsid w:val="00787E17"/>
    <w:rsid w:val="007A1B0D"/>
    <w:rsid w:val="007A2A9A"/>
    <w:rsid w:val="007A621C"/>
    <w:rsid w:val="007A6BD2"/>
    <w:rsid w:val="007A78B0"/>
    <w:rsid w:val="007B4761"/>
    <w:rsid w:val="007C4A39"/>
    <w:rsid w:val="007D077A"/>
    <w:rsid w:val="007D537F"/>
    <w:rsid w:val="007E0280"/>
    <w:rsid w:val="007E3E66"/>
    <w:rsid w:val="007F3A96"/>
    <w:rsid w:val="007F4E2D"/>
    <w:rsid w:val="007F71D1"/>
    <w:rsid w:val="00805F7A"/>
    <w:rsid w:val="008060CF"/>
    <w:rsid w:val="0080629A"/>
    <w:rsid w:val="008121B5"/>
    <w:rsid w:val="008143E8"/>
    <w:rsid w:val="00815B9F"/>
    <w:rsid w:val="00816075"/>
    <w:rsid w:val="0081735C"/>
    <w:rsid w:val="008253E9"/>
    <w:rsid w:val="0082623D"/>
    <w:rsid w:val="00835AF7"/>
    <w:rsid w:val="008374C1"/>
    <w:rsid w:val="0083767C"/>
    <w:rsid w:val="008427DD"/>
    <w:rsid w:val="00842FEF"/>
    <w:rsid w:val="008439FE"/>
    <w:rsid w:val="00843CCA"/>
    <w:rsid w:val="008468DF"/>
    <w:rsid w:val="0084700D"/>
    <w:rsid w:val="0084772E"/>
    <w:rsid w:val="008527B6"/>
    <w:rsid w:val="00854562"/>
    <w:rsid w:val="00854EC6"/>
    <w:rsid w:val="00860F92"/>
    <w:rsid w:val="00861592"/>
    <w:rsid w:val="0086197F"/>
    <w:rsid w:val="00865041"/>
    <w:rsid w:val="008655D2"/>
    <w:rsid w:val="00866A47"/>
    <w:rsid w:val="00870C03"/>
    <w:rsid w:val="00871DD3"/>
    <w:rsid w:val="008743E0"/>
    <w:rsid w:val="00874984"/>
    <w:rsid w:val="008767CD"/>
    <w:rsid w:val="00876C44"/>
    <w:rsid w:val="00881897"/>
    <w:rsid w:val="00881F87"/>
    <w:rsid w:val="008905AD"/>
    <w:rsid w:val="0089216A"/>
    <w:rsid w:val="00897847"/>
    <w:rsid w:val="008A12EC"/>
    <w:rsid w:val="008A2E8D"/>
    <w:rsid w:val="008A37F4"/>
    <w:rsid w:val="008A5BE2"/>
    <w:rsid w:val="008A6D8C"/>
    <w:rsid w:val="008B055B"/>
    <w:rsid w:val="008B0F76"/>
    <w:rsid w:val="008B6935"/>
    <w:rsid w:val="008B6CFB"/>
    <w:rsid w:val="008C0D1A"/>
    <w:rsid w:val="008C4F05"/>
    <w:rsid w:val="008D2593"/>
    <w:rsid w:val="008D2A1A"/>
    <w:rsid w:val="008D2AF5"/>
    <w:rsid w:val="008D4E26"/>
    <w:rsid w:val="008E5126"/>
    <w:rsid w:val="008E5360"/>
    <w:rsid w:val="008F0807"/>
    <w:rsid w:val="008F3660"/>
    <w:rsid w:val="008F3EE5"/>
    <w:rsid w:val="008F47EE"/>
    <w:rsid w:val="009013B5"/>
    <w:rsid w:val="00901B98"/>
    <w:rsid w:val="0090235D"/>
    <w:rsid w:val="0090304D"/>
    <w:rsid w:val="0091037A"/>
    <w:rsid w:val="00910A87"/>
    <w:rsid w:val="00917016"/>
    <w:rsid w:val="00926131"/>
    <w:rsid w:val="00930564"/>
    <w:rsid w:val="00944B2F"/>
    <w:rsid w:val="0094539A"/>
    <w:rsid w:val="00951BC5"/>
    <w:rsid w:val="0095357E"/>
    <w:rsid w:val="00955160"/>
    <w:rsid w:val="00957EBB"/>
    <w:rsid w:val="00957F1E"/>
    <w:rsid w:val="00960C52"/>
    <w:rsid w:val="00964FA8"/>
    <w:rsid w:val="00965F20"/>
    <w:rsid w:val="00966219"/>
    <w:rsid w:val="009664FC"/>
    <w:rsid w:val="0097778D"/>
    <w:rsid w:val="009851BB"/>
    <w:rsid w:val="00986EE2"/>
    <w:rsid w:val="00991BBB"/>
    <w:rsid w:val="009A0996"/>
    <w:rsid w:val="009A0F0F"/>
    <w:rsid w:val="009A460B"/>
    <w:rsid w:val="009A7E93"/>
    <w:rsid w:val="009B0064"/>
    <w:rsid w:val="009B19B1"/>
    <w:rsid w:val="009B647A"/>
    <w:rsid w:val="009B7173"/>
    <w:rsid w:val="009B74D7"/>
    <w:rsid w:val="009C02B6"/>
    <w:rsid w:val="009C521B"/>
    <w:rsid w:val="009C5857"/>
    <w:rsid w:val="009C6221"/>
    <w:rsid w:val="009C6E89"/>
    <w:rsid w:val="009D1755"/>
    <w:rsid w:val="009D505F"/>
    <w:rsid w:val="009D757B"/>
    <w:rsid w:val="009E10D9"/>
    <w:rsid w:val="009E519E"/>
    <w:rsid w:val="009E7B93"/>
    <w:rsid w:val="009F199F"/>
    <w:rsid w:val="009F221A"/>
    <w:rsid w:val="009F569E"/>
    <w:rsid w:val="00A00F8E"/>
    <w:rsid w:val="00A0104C"/>
    <w:rsid w:val="00A025AB"/>
    <w:rsid w:val="00A047F7"/>
    <w:rsid w:val="00A0508A"/>
    <w:rsid w:val="00A05889"/>
    <w:rsid w:val="00A07E80"/>
    <w:rsid w:val="00A1194F"/>
    <w:rsid w:val="00A14DD7"/>
    <w:rsid w:val="00A156E8"/>
    <w:rsid w:val="00A17444"/>
    <w:rsid w:val="00A201B6"/>
    <w:rsid w:val="00A2356D"/>
    <w:rsid w:val="00A24C06"/>
    <w:rsid w:val="00A26890"/>
    <w:rsid w:val="00A26A7D"/>
    <w:rsid w:val="00A311A0"/>
    <w:rsid w:val="00A410B7"/>
    <w:rsid w:val="00A46A37"/>
    <w:rsid w:val="00A46C66"/>
    <w:rsid w:val="00A47EE9"/>
    <w:rsid w:val="00A51F5F"/>
    <w:rsid w:val="00A5352C"/>
    <w:rsid w:val="00A57CA4"/>
    <w:rsid w:val="00A6470D"/>
    <w:rsid w:val="00A66381"/>
    <w:rsid w:val="00A7151E"/>
    <w:rsid w:val="00A71944"/>
    <w:rsid w:val="00A73F0A"/>
    <w:rsid w:val="00A73FF6"/>
    <w:rsid w:val="00A74A0F"/>
    <w:rsid w:val="00A77F2E"/>
    <w:rsid w:val="00A8228F"/>
    <w:rsid w:val="00A827C7"/>
    <w:rsid w:val="00A84052"/>
    <w:rsid w:val="00A90095"/>
    <w:rsid w:val="00A91DE1"/>
    <w:rsid w:val="00A91F25"/>
    <w:rsid w:val="00A9281E"/>
    <w:rsid w:val="00A9312B"/>
    <w:rsid w:val="00A93C2B"/>
    <w:rsid w:val="00A9418B"/>
    <w:rsid w:val="00AA19A2"/>
    <w:rsid w:val="00AA4B06"/>
    <w:rsid w:val="00AA5BEB"/>
    <w:rsid w:val="00AA5D85"/>
    <w:rsid w:val="00AB2048"/>
    <w:rsid w:val="00AB3468"/>
    <w:rsid w:val="00AB7F62"/>
    <w:rsid w:val="00AC29DE"/>
    <w:rsid w:val="00AC307D"/>
    <w:rsid w:val="00AC48FD"/>
    <w:rsid w:val="00AC5760"/>
    <w:rsid w:val="00AC60C6"/>
    <w:rsid w:val="00AD07E8"/>
    <w:rsid w:val="00AD216E"/>
    <w:rsid w:val="00AD3DA0"/>
    <w:rsid w:val="00AE2247"/>
    <w:rsid w:val="00AE2D1C"/>
    <w:rsid w:val="00AE387D"/>
    <w:rsid w:val="00AE3B38"/>
    <w:rsid w:val="00AF5811"/>
    <w:rsid w:val="00AF6737"/>
    <w:rsid w:val="00AF6DA0"/>
    <w:rsid w:val="00B0453B"/>
    <w:rsid w:val="00B0720B"/>
    <w:rsid w:val="00B074BB"/>
    <w:rsid w:val="00B13EE6"/>
    <w:rsid w:val="00B15CC2"/>
    <w:rsid w:val="00B21C9C"/>
    <w:rsid w:val="00B23F5F"/>
    <w:rsid w:val="00B24076"/>
    <w:rsid w:val="00B24399"/>
    <w:rsid w:val="00B24D1F"/>
    <w:rsid w:val="00B25E82"/>
    <w:rsid w:val="00B306AF"/>
    <w:rsid w:val="00B350CD"/>
    <w:rsid w:val="00B35614"/>
    <w:rsid w:val="00B41E83"/>
    <w:rsid w:val="00B50778"/>
    <w:rsid w:val="00B5088F"/>
    <w:rsid w:val="00B51F34"/>
    <w:rsid w:val="00B560B9"/>
    <w:rsid w:val="00B65E55"/>
    <w:rsid w:val="00B727AB"/>
    <w:rsid w:val="00B75150"/>
    <w:rsid w:val="00B81EE4"/>
    <w:rsid w:val="00B93812"/>
    <w:rsid w:val="00B95957"/>
    <w:rsid w:val="00B95E5A"/>
    <w:rsid w:val="00B95F84"/>
    <w:rsid w:val="00B969F5"/>
    <w:rsid w:val="00BA193E"/>
    <w:rsid w:val="00BA1D4D"/>
    <w:rsid w:val="00BA5975"/>
    <w:rsid w:val="00BA6084"/>
    <w:rsid w:val="00BB1067"/>
    <w:rsid w:val="00BB106B"/>
    <w:rsid w:val="00BB3BC2"/>
    <w:rsid w:val="00BB6564"/>
    <w:rsid w:val="00BC3422"/>
    <w:rsid w:val="00BC3486"/>
    <w:rsid w:val="00BC4E09"/>
    <w:rsid w:val="00BC7090"/>
    <w:rsid w:val="00BD0A5A"/>
    <w:rsid w:val="00BD376C"/>
    <w:rsid w:val="00BD3F82"/>
    <w:rsid w:val="00BD66C5"/>
    <w:rsid w:val="00BD7CB5"/>
    <w:rsid w:val="00BE38B4"/>
    <w:rsid w:val="00BF0B8F"/>
    <w:rsid w:val="00BF31E9"/>
    <w:rsid w:val="00BF5AAC"/>
    <w:rsid w:val="00BF6A0B"/>
    <w:rsid w:val="00BF7646"/>
    <w:rsid w:val="00C007FD"/>
    <w:rsid w:val="00C00A47"/>
    <w:rsid w:val="00C057DF"/>
    <w:rsid w:val="00C078EB"/>
    <w:rsid w:val="00C1078C"/>
    <w:rsid w:val="00C139E6"/>
    <w:rsid w:val="00C13A3C"/>
    <w:rsid w:val="00C15D09"/>
    <w:rsid w:val="00C354A0"/>
    <w:rsid w:val="00C36005"/>
    <w:rsid w:val="00C36432"/>
    <w:rsid w:val="00C43C66"/>
    <w:rsid w:val="00C44415"/>
    <w:rsid w:val="00C45016"/>
    <w:rsid w:val="00C45AC1"/>
    <w:rsid w:val="00C47947"/>
    <w:rsid w:val="00C52C0F"/>
    <w:rsid w:val="00C537AD"/>
    <w:rsid w:val="00C539D8"/>
    <w:rsid w:val="00C5440D"/>
    <w:rsid w:val="00C6006A"/>
    <w:rsid w:val="00C61E1A"/>
    <w:rsid w:val="00C64902"/>
    <w:rsid w:val="00C65655"/>
    <w:rsid w:val="00C65D53"/>
    <w:rsid w:val="00C703CA"/>
    <w:rsid w:val="00C74E95"/>
    <w:rsid w:val="00C80728"/>
    <w:rsid w:val="00C80B0A"/>
    <w:rsid w:val="00C81C20"/>
    <w:rsid w:val="00C853C2"/>
    <w:rsid w:val="00C85927"/>
    <w:rsid w:val="00C876B7"/>
    <w:rsid w:val="00C9027E"/>
    <w:rsid w:val="00C90F33"/>
    <w:rsid w:val="00C912FF"/>
    <w:rsid w:val="00C953EC"/>
    <w:rsid w:val="00C966D2"/>
    <w:rsid w:val="00C96A4C"/>
    <w:rsid w:val="00CA00F6"/>
    <w:rsid w:val="00CA1AF3"/>
    <w:rsid w:val="00CB4395"/>
    <w:rsid w:val="00CB73A9"/>
    <w:rsid w:val="00CC004D"/>
    <w:rsid w:val="00CC0B95"/>
    <w:rsid w:val="00CC1E1A"/>
    <w:rsid w:val="00CC4A22"/>
    <w:rsid w:val="00CC4D07"/>
    <w:rsid w:val="00CC4FC8"/>
    <w:rsid w:val="00CC5ED8"/>
    <w:rsid w:val="00CC73A3"/>
    <w:rsid w:val="00CD027A"/>
    <w:rsid w:val="00CD176D"/>
    <w:rsid w:val="00CD1F05"/>
    <w:rsid w:val="00CD21FB"/>
    <w:rsid w:val="00CD24D1"/>
    <w:rsid w:val="00CD3176"/>
    <w:rsid w:val="00CD7E2E"/>
    <w:rsid w:val="00CE13C5"/>
    <w:rsid w:val="00CE41E1"/>
    <w:rsid w:val="00CF0E5F"/>
    <w:rsid w:val="00CF6663"/>
    <w:rsid w:val="00D00A90"/>
    <w:rsid w:val="00D030F2"/>
    <w:rsid w:val="00D06AAB"/>
    <w:rsid w:val="00D15664"/>
    <w:rsid w:val="00D2193F"/>
    <w:rsid w:val="00D23EBF"/>
    <w:rsid w:val="00D243DE"/>
    <w:rsid w:val="00D248AE"/>
    <w:rsid w:val="00D26198"/>
    <w:rsid w:val="00D26780"/>
    <w:rsid w:val="00D26B49"/>
    <w:rsid w:val="00D26B4C"/>
    <w:rsid w:val="00D27611"/>
    <w:rsid w:val="00D322E7"/>
    <w:rsid w:val="00D377AA"/>
    <w:rsid w:val="00D40756"/>
    <w:rsid w:val="00D42F4B"/>
    <w:rsid w:val="00D47EA0"/>
    <w:rsid w:val="00D50D26"/>
    <w:rsid w:val="00D51B11"/>
    <w:rsid w:val="00D54808"/>
    <w:rsid w:val="00D56391"/>
    <w:rsid w:val="00D56514"/>
    <w:rsid w:val="00D57810"/>
    <w:rsid w:val="00D647DB"/>
    <w:rsid w:val="00D660EE"/>
    <w:rsid w:val="00D71BBF"/>
    <w:rsid w:val="00D723DA"/>
    <w:rsid w:val="00D7249A"/>
    <w:rsid w:val="00D73A40"/>
    <w:rsid w:val="00D841D5"/>
    <w:rsid w:val="00D900B6"/>
    <w:rsid w:val="00D911C6"/>
    <w:rsid w:val="00D93567"/>
    <w:rsid w:val="00D94933"/>
    <w:rsid w:val="00D95F67"/>
    <w:rsid w:val="00D96197"/>
    <w:rsid w:val="00D9791E"/>
    <w:rsid w:val="00DA1F76"/>
    <w:rsid w:val="00DB4A75"/>
    <w:rsid w:val="00DC087A"/>
    <w:rsid w:val="00DC0C3B"/>
    <w:rsid w:val="00DC1FE0"/>
    <w:rsid w:val="00DC2246"/>
    <w:rsid w:val="00DC38B4"/>
    <w:rsid w:val="00DC53B7"/>
    <w:rsid w:val="00DC6678"/>
    <w:rsid w:val="00DD185A"/>
    <w:rsid w:val="00DD2CC1"/>
    <w:rsid w:val="00DD2E77"/>
    <w:rsid w:val="00DD5A6E"/>
    <w:rsid w:val="00DD73CD"/>
    <w:rsid w:val="00DE1F89"/>
    <w:rsid w:val="00DE241E"/>
    <w:rsid w:val="00DE2603"/>
    <w:rsid w:val="00DF2770"/>
    <w:rsid w:val="00DF5769"/>
    <w:rsid w:val="00DF5A64"/>
    <w:rsid w:val="00DF5B85"/>
    <w:rsid w:val="00E00E97"/>
    <w:rsid w:val="00E10DCA"/>
    <w:rsid w:val="00E22724"/>
    <w:rsid w:val="00E233D0"/>
    <w:rsid w:val="00E32EB7"/>
    <w:rsid w:val="00E34797"/>
    <w:rsid w:val="00E40D2B"/>
    <w:rsid w:val="00E42578"/>
    <w:rsid w:val="00E450AE"/>
    <w:rsid w:val="00E506FF"/>
    <w:rsid w:val="00E52CA1"/>
    <w:rsid w:val="00E600C6"/>
    <w:rsid w:val="00E61BDD"/>
    <w:rsid w:val="00E65B02"/>
    <w:rsid w:val="00E660EF"/>
    <w:rsid w:val="00E67AA8"/>
    <w:rsid w:val="00E7376E"/>
    <w:rsid w:val="00E749C9"/>
    <w:rsid w:val="00E74FA1"/>
    <w:rsid w:val="00E75D5A"/>
    <w:rsid w:val="00E77576"/>
    <w:rsid w:val="00E81F2B"/>
    <w:rsid w:val="00E83911"/>
    <w:rsid w:val="00E87151"/>
    <w:rsid w:val="00E93B39"/>
    <w:rsid w:val="00EA40FC"/>
    <w:rsid w:val="00EA4897"/>
    <w:rsid w:val="00EA5813"/>
    <w:rsid w:val="00EA5DED"/>
    <w:rsid w:val="00EA6CCA"/>
    <w:rsid w:val="00EB38DE"/>
    <w:rsid w:val="00EB4DF9"/>
    <w:rsid w:val="00EB4ED0"/>
    <w:rsid w:val="00EB7A97"/>
    <w:rsid w:val="00EC0C36"/>
    <w:rsid w:val="00EC15DC"/>
    <w:rsid w:val="00EC160B"/>
    <w:rsid w:val="00EC17CE"/>
    <w:rsid w:val="00EC3BE8"/>
    <w:rsid w:val="00ED6637"/>
    <w:rsid w:val="00EE41E5"/>
    <w:rsid w:val="00EE5CA9"/>
    <w:rsid w:val="00EE7323"/>
    <w:rsid w:val="00EF2D61"/>
    <w:rsid w:val="00F01E20"/>
    <w:rsid w:val="00F0391A"/>
    <w:rsid w:val="00F10DD1"/>
    <w:rsid w:val="00F11BC3"/>
    <w:rsid w:val="00F15057"/>
    <w:rsid w:val="00F17D97"/>
    <w:rsid w:val="00F21202"/>
    <w:rsid w:val="00F24019"/>
    <w:rsid w:val="00F26ED9"/>
    <w:rsid w:val="00F33D96"/>
    <w:rsid w:val="00F3432A"/>
    <w:rsid w:val="00F3492B"/>
    <w:rsid w:val="00F35C84"/>
    <w:rsid w:val="00F42DC2"/>
    <w:rsid w:val="00F441F5"/>
    <w:rsid w:val="00F47D3A"/>
    <w:rsid w:val="00F501BB"/>
    <w:rsid w:val="00F5144F"/>
    <w:rsid w:val="00F5320B"/>
    <w:rsid w:val="00F543FA"/>
    <w:rsid w:val="00F55BB1"/>
    <w:rsid w:val="00F57275"/>
    <w:rsid w:val="00F630AB"/>
    <w:rsid w:val="00F6563F"/>
    <w:rsid w:val="00F7186A"/>
    <w:rsid w:val="00F72351"/>
    <w:rsid w:val="00F72689"/>
    <w:rsid w:val="00F754B1"/>
    <w:rsid w:val="00F75E96"/>
    <w:rsid w:val="00F76C63"/>
    <w:rsid w:val="00F82515"/>
    <w:rsid w:val="00F85927"/>
    <w:rsid w:val="00F87B24"/>
    <w:rsid w:val="00F934FD"/>
    <w:rsid w:val="00F948FE"/>
    <w:rsid w:val="00F957F9"/>
    <w:rsid w:val="00FA604E"/>
    <w:rsid w:val="00FB097A"/>
    <w:rsid w:val="00FB48DD"/>
    <w:rsid w:val="00FB7713"/>
    <w:rsid w:val="00FC2F1E"/>
    <w:rsid w:val="00FC3E0B"/>
    <w:rsid w:val="00FC3EE2"/>
    <w:rsid w:val="00FC77A9"/>
    <w:rsid w:val="00FD6637"/>
    <w:rsid w:val="00FE0892"/>
    <w:rsid w:val="00FE5FD4"/>
    <w:rsid w:val="00FE7111"/>
    <w:rsid w:val="00FF0236"/>
    <w:rsid w:val="00FF5202"/>
    <w:rsid w:val="00FF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DE"/>
  </w:style>
  <w:style w:type="paragraph" w:styleId="1">
    <w:name w:val="heading 1"/>
    <w:basedOn w:val="a"/>
    <w:next w:val="a"/>
    <w:link w:val="10"/>
    <w:uiPriority w:val="9"/>
    <w:qFormat/>
    <w:rsid w:val="00CD027A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ru-RU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006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12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1B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121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21B5"/>
  </w:style>
  <w:style w:type="paragraph" w:styleId="a8">
    <w:name w:val="footer"/>
    <w:basedOn w:val="a"/>
    <w:link w:val="a9"/>
    <w:uiPriority w:val="99"/>
    <w:unhideWhenUsed/>
    <w:rsid w:val="008121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21B5"/>
  </w:style>
  <w:style w:type="paragraph" w:customStyle="1" w:styleId="ConsPlusNormal">
    <w:name w:val="ConsPlusNormal"/>
    <w:rsid w:val="00B95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character" w:styleId="aa">
    <w:name w:val="Hyperlink"/>
    <w:basedOn w:val="a0"/>
    <w:uiPriority w:val="99"/>
    <w:unhideWhenUsed/>
    <w:rsid w:val="00B95F84"/>
    <w:rPr>
      <w:color w:val="0000FF"/>
      <w:u w:val="single"/>
    </w:rPr>
  </w:style>
  <w:style w:type="character" w:customStyle="1" w:styleId="2">
    <w:name w:val="Основной шрифт абзаца2"/>
    <w:rsid w:val="00B95F84"/>
  </w:style>
  <w:style w:type="paragraph" w:styleId="ab">
    <w:name w:val="List Paragraph"/>
    <w:basedOn w:val="a"/>
    <w:uiPriority w:val="34"/>
    <w:qFormat/>
    <w:rsid w:val="00A9009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D027A"/>
    <w:rPr>
      <w:rFonts w:asciiTheme="majorHAnsi" w:eastAsiaTheme="majorEastAsia" w:hAnsiTheme="majorHAnsi" w:cs="Times New Roman"/>
      <w:b/>
      <w:bCs/>
      <w:kern w:val="32"/>
      <w:sz w:val="32"/>
      <w:szCs w:val="32"/>
      <w:lang w:val="ru-RU" w:bidi="en-US"/>
    </w:rPr>
  </w:style>
  <w:style w:type="character" w:customStyle="1" w:styleId="blk">
    <w:name w:val="blk"/>
    <w:basedOn w:val="a0"/>
    <w:rsid w:val="002F60BA"/>
  </w:style>
  <w:style w:type="paragraph" w:customStyle="1" w:styleId="ac">
    <w:name w:val="ДОК Текст"/>
    <w:basedOn w:val="a"/>
    <w:link w:val="ad"/>
    <w:qFormat/>
    <w:rsid w:val="005B61D3"/>
    <w:pPr>
      <w:suppressAutoHyphens/>
      <w:spacing w:before="60" w:after="60" w:line="360" w:lineRule="auto"/>
      <w:ind w:firstLine="709"/>
      <w:jc w:val="both"/>
    </w:pPr>
    <w:rPr>
      <w:rFonts w:ascii="Times New Roman" w:eastAsia="Times New Roman" w:hAnsi="Times New Roman" w:cs="Times New Roman"/>
      <w:bCs/>
      <w:snapToGrid w:val="0"/>
      <w:sz w:val="24"/>
      <w:szCs w:val="28"/>
      <w:lang w:val="ru-RU" w:eastAsia="ru-RU"/>
    </w:rPr>
  </w:style>
  <w:style w:type="character" w:customStyle="1" w:styleId="ad">
    <w:name w:val="ДОК Текст Знак"/>
    <w:link w:val="ac"/>
    <w:rsid w:val="005B61D3"/>
    <w:rPr>
      <w:rFonts w:ascii="Times New Roman" w:eastAsia="Times New Roman" w:hAnsi="Times New Roman" w:cs="Times New Roman"/>
      <w:bCs/>
      <w:snapToGrid w:val="0"/>
      <w:sz w:val="24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o@cko37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27BA7-05BB-438F-8C32-D70257EA7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1590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RTI</dc:creator>
  <cp:lastModifiedBy>User</cp:lastModifiedBy>
  <cp:revision>13</cp:revision>
  <cp:lastPrinted>2020-12-15T12:18:00Z</cp:lastPrinted>
  <dcterms:created xsi:type="dcterms:W3CDTF">2021-03-23T07:44:00Z</dcterms:created>
  <dcterms:modified xsi:type="dcterms:W3CDTF">2021-03-29T06:01:00Z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-2018425915</vt:i4>
  </property>
</Properties>
</file>